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90A" w14:textId="69AB38F8" w:rsidR="00951A22" w:rsidRDefault="006B1735" w:rsidP="006B1735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AC6DA7">
        <w:rPr>
          <w:noProof/>
          <w:highlight w:val="yellow"/>
        </w:rPr>
        <w:drawing>
          <wp:inline distT="0" distB="0" distL="0" distR="0" wp14:anchorId="68B56E70" wp14:editId="135AB18E">
            <wp:extent cx="1346400" cy="2736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93EA" w14:textId="77777777" w:rsidR="006B1735" w:rsidRDefault="006B1735" w:rsidP="00951A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70B24C09" w14:textId="77777777" w:rsidR="00C9414D" w:rsidRDefault="00C9414D" w:rsidP="00951A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11A63347" w14:textId="6F502542" w:rsidR="00951A22" w:rsidRDefault="00951A22" w:rsidP="00951A2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 w:rsidRPr="00B15B01"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 w:rsidRPr="00B15B01"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DEL REGOLAMENTO EUROPEO N. 679/2016 </w:t>
      </w:r>
    </w:p>
    <w:p w14:paraId="6082CD46" w14:textId="77777777" w:rsidR="00C9414D" w:rsidRPr="00B15B01" w:rsidRDefault="00C9414D" w:rsidP="00951A2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14:paraId="3009D894" w14:textId="77777777" w:rsidR="00951A22" w:rsidRPr="00B15B01" w:rsidRDefault="00951A22" w:rsidP="00951A22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9D64659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1C5590D6" w14:textId="04043E4A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</w:t>
      </w:r>
      <w:r>
        <w:rPr>
          <w:rFonts w:ascii="Arial" w:eastAsia="Calibri" w:hAnsi="Arial" w:cs="Arial"/>
          <w:sz w:val="18"/>
          <w:szCs w:val="18"/>
          <w:lang w:eastAsia="it-IT"/>
        </w:rPr>
        <w:t>’Assemblea legislativa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della Regione Emilia-Romagna, in qualità di “Titolare” del trattamento, è tenuta a fornirle informazioni in merito all’utilizzo dei suoi dati personali.</w:t>
      </w:r>
    </w:p>
    <w:p w14:paraId="19A226AE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CB298E1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6A9FEE5D" w14:textId="72A8DFB5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Il Titolare del trattamento dei dati personali di cui alla presente Informativa è l</w:t>
      </w:r>
      <w:r w:rsidR="002D5FF8">
        <w:rPr>
          <w:rFonts w:ascii="Arial" w:eastAsia="Calibri" w:hAnsi="Arial" w:cs="Arial"/>
          <w:bCs/>
          <w:sz w:val="18"/>
          <w:szCs w:val="18"/>
          <w:lang w:eastAsia="it-IT"/>
        </w:rPr>
        <w:t>’Assemblea legislativa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della Regione Emilia-Romagna, con sede in Bologna, Viale Aldo Moro n. 5</w:t>
      </w:r>
      <w:r w:rsidR="002D5FF8">
        <w:rPr>
          <w:rFonts w:ascii="Arial" w:eastAsia="Calibri" w:hAnsi="Arial" w:cs="Arial"/>
          <w:bCs/>
          <w:sz w:val="18"/>
          <w:szCs w:val="18"/>
          <w:lang w:eastAsia="it-IT"/>
        </w:rPr>
        <w:t>0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, </w:t>
      </w:r>
      <w:proofErr w:type="spellStart"/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cap</w:t>
      </w:r>
      <w:proofErr w:type="spellEnd"/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40127. Il Responsabile della Prevenzione della corruzione e della trasparenza dell</w:t>
      </w:r>
      <w:r w:rsidR="002D5FF8">
        <w:rPr>
          <w:rFonts w:ascii="Arial" w:eastAsia="Calibri" w:hAnsi="Arial" w:cs="Arial"/>
          <w:bCs/>
          <w:sz w:val="18"/>
          <w:szCs w:val="18"/>
          <w:lang w:eastAsia="it-IT"/>
        </w:rPr>
        <w:t xml:space="preserve">’Assemblea legislativa 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è responsabile del riscontro, per quanto di competenza, in caso di esercizio dei diritti di cui al punto 10. Al fine di semplificare le modalità di inoltro e ridurre i tempi per il riscontro si invita a presentare le richieste, di cui al punto 10 a</w:t>
      </w:r>
      <w:r w:rsidR="00A01E09">
        <w:rPr>
          <w:rFonts w:ascii="Arial" w:eastAsia="Calibri" w:hAnsi="Arial" w:cs="Arial"/>
          <w:bCs/>
          <w:sz w:val="18"/>
          <w:szCs w:val="18"/>
          <w:lang w:eastAsia="it-IT"/>
        </w:rPr>
        <w:t>d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</w:t>
      </w:r>
      <w:hyperlink r:id="rId5" w:history="1">
        <w:r w:rsidRPr="00C20702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Anticorruzione</w:t>
        </w:r>
        <w:r w:rsidR="005D0E37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al</w:t>
        </w:r>
        <w:r w:rsidRPr="00C20702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@regione.emilia-romagna.it</w:t>
        </w:r>
      </w:hyperlink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14886517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4F9AEE22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05AE72D6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6" w:history="1">
        <w:r w:rsidRPr="00C20702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dpo@regione.emilia-romagna.it</w:t>
        </w:r>
      </w:hyperlink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 n. 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44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</w:t>
      </w:r>
    </w:p>
    <w:p w14:paraId="10781F1D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6B4E44D1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34B3095A" w14:textId="0E171FB0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</w:t>
      </w:r>
      <w:r w:rsidR="00766324">
        <w:rPr>
          <w:rFonts w:ascii="Arial" w:eastAsia="Calibri" w:hAnsi="Arial" w:cs="Arial"/>
          <w:sz w:val="18"/>
          <w:szCs w:val="18"/>
          <w:lang w:eastAsia="it-IT"/>
        </w:rPr>
        <w:t xml:space="preserve">di 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</w:t>
      </w:r>
      <w:r>
        <w:rPr>
          <w:rFonts w:ascii="Arial" w:eastAsia="Calibri" w:hAnsi="Arial" w:cs="Arial"/>
          <w:sz w:val="18"/>
          <w:szCs w:val="18"/>
          <w:lang w:eastAsia="it-IT"/>
        </w:rPr>
        <w:t>“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Responsabili del trattamento</w:t>
      </w:r>
      <w:r>
        <w:rPr>
          <w:rFonts w:ascii="Arial" w:eastAsia="Calibri" w:hAnsi="Arial" w:cs="Arial"/>
          <w:sz w:val="18"/>
          <w:szCs w:val="18"/>
          <w:lang w:eastAsia="it-IT"/>
        </w:rPr>
        <w:t>”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. Sottoponiamo tali soggetti a verifiche periodiche al fine di constatare il mantenimento dei livelli di garanzia registrati in occasione dell’affidamento dell’incarico iniziale.</w:t>
      </w:r>
    </w:p>
    <w:p w14:paraId="537A8C40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1F6342D3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3E076EBF" w14:textId="2D819B5E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I Suoi dati personali potranno essere trattati solo dal Responsabile </w:t>
      </w:r>
      <w:r w:rsidR="00F436B3">
        <w:rPr>
          <w:rFonts w:ascii="Arial" w:eastAsia="Calibri" w:hAnsi="Arial" w:cs="Arial"/>
          <w:sz w:val="18"/>
          <w:szCs w:val="18"/>
          <w:lang w:eastAsia="it-IT"/>
        </w:rPr>
        <w:t>del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la prevenzione della corruzione e della trasparenza dell</w:t>
      </w:r>
      <w:r w:rsidR="005D0E37">
        <w:rPr>
          <w:rFonts w:ascii="Arial" w:eastAsia="Calibri" w:hAnsi="Arial" w:cs="Arial"/>
          <w:sz w:val="18"/>
          <w:szCs w:val="18"/>
          <w:lang w:eastAsia="it-IT"/>
        </w:rPr>
        <w:t>’Assemblea legislativa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3E3063E9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6175C945" w14:textId="77777777" w:rsidR="00E1708A" w:rsidRPr="00C20702" w:rsidRDefault="00E1708A" w:rsidP="00E1708A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7EB73DEB" w14:textId="45E55B79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dati personali sono trattati per la seguente finalità: accertamento di comportamenti, atti od omissioni che ledono l’interesse pubblico o l’integrità dell’Amministrazione regionale</w:t>
      </w:r>
      <w:r>
        <w:rPr>
          <w:rFonts w:ascii="Arial" w:eastAsia="Calibri" w:hAnsi="Arial" w:cs="Arial"/>
          <w:sz w:val="18"/>
          <w:szCs w:val="18"/>
          <w:lang w:eastAsia="it-IT"/>
        </w:rPr>
        <w:t>.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Il trattamento dei suoi dati personali viene effettuato dall</w:t>
      </w:r>
      <w:r w:rsidR="00ED0594">
        <w:rPr>
          <w:rFonts w:ascii="Arial" w:eastAsia="Calibri" w:hAnsi="Arial" w:cs="Arial"/>
          <w:sz w:val="18"/>
          <w:szCs w:val="18"/>
          <w:lang w:eastAsia="it-IT"/>
        </w:rPr>
        <w:t>’Assemblea legislativa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della Regione Emilia-Romagna per lo svolgimento di funzioni istituzionali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, in attuazione del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d.lgs. n. 24 del 10 marzo 2023 riguardante “la protezione delle persone che segnalano violazioni del diritto dell</w:t>
      </w:r>
      <w:r>
        <w:rPr>
          <w:rFonts w:ascii="Arial" w:eastAsia="Calibri" w:hAnsi="Arial" w:cs="Arial"/>
          <w:sz w:val="18"/>
          <w:szCs w:val="18"/>
          <w:lang w:eastAsia="it-IT"/>
        </w:rPr>
        <w:t>’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Unione e recante disposizioni riguardanti la protezione delle persone che segnalano violazioni delle disposizioni normative nazionali”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, con le modalità previste nella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delibera d</w:t>
      </w:r>
      <w:r w:rsidR="00ED0594">
        <w:rPr>
          <w:rFonts w:ascii="Arial" w:eastAsia="Calibri" w:hAnsi="Arial" w:cs="Arial"/>
          <w:sz w:val="18"/>
          <w:szCs w:val="18"/>
          <w:lang w:eastAsia="it-IT"/>
        </w:rPr>
        <w:t>ell’Ufficio di presidenza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n.</w:t>
      </w:r>
      <w:r w:rsidR="00ED0594">
        <w:rPr>
          <w:rFonts w:ascii="Arial" w:eastAsia="Calibri" w:hAnsi="Arial" w:cs="Arial"/>
          <w:sz w:val="18"/>
          <w:szCs w:val="18"/>
          <w:lang w:eastAsia="it-IT"/>
        </w:rPr>
        <w:t xml:space="preserve"> 44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del</w:t>
      </w:r>
      <w:r w:rsidR="00ED0594">
        <w:rPr>
          <w:rFonts w:ascii="Arial" w:eastAsia="Calibri" w:hAnsi="Arial" w:cs="Arial"/>
          <w:sz w:val="18"/>
          <w:szCs w:val="18"/>
          <w:lang w:eastAsia="it-IT"/>
        </w:rPr>
        <w:t>l’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1</w:t>
      </w:r>
      <w:r w:rsidR="00ED0594">
        <w:rPr>
          <w:rFonts w:ascii="Arial" w:eastAsia="Calibri" w:hAnsi="Arial" w:cs="Arial"/>
          <w:sz w:val="18"/>
          <w:szCs w:val="18"/>
          <w:lang w:eastAsia="it-IT"/>
        </w:rPr>
        <w:t>1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luglio 2023, che riporta anche le relative misure di protezione.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</w:p>
    <w:p w14:paraId="56CF691D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6E006A67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20FEEEB3" w14:textId="77777777" w:rsidR="00E1708A" w:rsidRPr="001E6207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>Sono destinatari dei dati raccolti a seguito della segnalazione, se del caso, l’Autorità Giudiziaria, la Corte dei conti e l’ANAC.</w:t>
      </w:r>
    </w:p>
    <w:p w14:paraId="6F18177A" w14:textId="77777777" w:rsidR="00E1708A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 xml:space="preserve">I dati personali raccolti sono altresì trattati dal personale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dell’Ente come indicato al par. 5 della presente informativa. </w:t>
      </w:r>
    </w:p>
    <w:p w14:paraId="0A4983FB" w14:textId="77777777" w:rsidR="00E1708A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158F3F3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0C937ADC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10DD0BA3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B142B28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1FC86730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l’eventuale conservazione della segnalazione e della documentazione a corredo che li contiene, comunque non oltre cinque anni dalla data della comunicazione dell’esito finale della procedura di segnalazione.</w:t>
      </w:r>
    </w:p>
    <w:p w14:paraId="662B651E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9D31115" w14:textId="77777777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26AF448E" w14:textId="2A6BA2F5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  <w:r w:rsidR="00F436B3">
        <w:rPr>
          <w:rFonts w:ascii="Arial" w:eastAsia="Calibri" w:hAnsi="Arial" w:cs="Arial"/>
          <w:sz w:val="18"/>
          <w:szCs w:val="18"/>
          <w:lang w:eastAsia="it-IT"/>
        </w:rPr>
        <w:t>.</w:t>
      </w:r>
    </w:p>
    <w:p w14:paraId="53F3849A" w14:textId="77777777" w:rsidR="00FB6B3C" w:rsidRDefault="00FB6B3C" w:rsidP="00E1708A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2CE5C82A" w14:textId="23D5964B" w:rsidR="00E1708A" w:rsidRPr="00C20702" w:rsidRDefault="00E1708A" w:rsidP="00E1708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lastRenderedPageBreak/>
        <w:t>11. Conferimento dei dati</w:t>
      </w:r>
    </w:p>
    <w:p w14:paraId="063CBF2A" w14:textId="06EF6722" w:rsidR="00E1708A" w:rsidRPr="00877095" w:rsidRDefault="00E1708A" w:rsidP="00E1708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Il conferimento dei Suoi dati è facoltativo. </w:t>
      </w:r>
      <w:r w:rsidR="00306216">
        <w:rPr>
          <w:rFonts w:ascii="Arial" w:eastAsia="Calibri" w:hAnsi="Arial" w:cs="Arial"/>
          <w:sz w:val="18"/>
          <w:szCs w:val="18"/>
          <w:lang w:eastAsia="it-IT"/>
        </w:rPr>
        <w:t>È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possibile effettuare la segnalazione anche in modalità anonima, tuttavia senza le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tutele previste </w:t>
      </w:r>
      <w:r w:rsidR="00F20D1F">
        <w:rPr>
          <w:rFonts w:ascii="Arial" w:eastAsia="Calibri" w:hAnsi="Arial" w:cs="Arial"/>
          <w:sz w:val="18"/>
          <w:szCs w:val="18"/>
          <w:lang w:eastAsia="it-IT"/>
        </w:rPr>
        <w:t xml:space="preserve">dal d.lgs. </w:t>
      </w:r>
      <w:r w:rsidR="00F90EAC">
        <w:rPr>
          <w:rFonts w:ascii="Arial" w:eastAsia="Calibri" w:hAnsi="Arial" w:cs="Arial"/>
          <w:sz w:val="18"/>
          <w:szCs w:val="18"/>
          <w:lang w:eastAsia="it-IT"/>
        </w:rPr>
        <w:t xml:space="preserve">n. </w:t>
      </w:r>
      <w:r w:rsidR="00F20D1F">
        <w:rPr>
          <w:rFonts w:ascii="Arial" w:eastAsia="Calibri" w:hAnsi="Arial" w:cs="Arial"/>
          <w:sz w:val="18"/>
          <w:szCs w:val="18"/>
          <w:lang w:eastAsia="it-IT"/>
        </w:rPr>
        <w:t>24/2023</w:t>
      </w:r>
      <w:r>
        <w:rPr>
          <w:rFonts w:ascii="Arial" w:eastAsia="Calibri" w:hAnsi="Arial" w:cs="Arial"/>
          <w:sz w:val="18"/>
          <w:szCs w:val="18"/>
          <w:lang w:eastAsia="it-IT"/>
        </w:rPr>
        <w:t>.</w:t>
      </w:r>
    </w:p>
    <w:p w14:paraId="15606FD7" w14:textId="77777777" w:rsidR="00951A22" w:rsidRPr="00877095" w:rsidRDefault="00951A22" w:rsidP="00951A2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2FAF3B36" w14:textId="77777777" w:rsidR="00951A22" w:rsidRPr="0020744A" w:rsidRDefault="00951A22" w:rsidP="00951A22">
      <w:pPr>
        <w:spacing w:after="0" w:line="240" w:lineRule="auto"/>
        <w:rPr>
          <w:rFonts w:ascii="Arial" w:eastAsia="Calibri" w:hAnsi="Arial" w:cs="Arial"/>
          <w:strike/>
          <w:color w:val="FF0000"/>
          <w:sz w:val="18"/>
          <w:szCs w:val="18"/>
          <w:lang w:eastAsia="it-IT"/>
        </w:rPr>
      </w:pPr>
    </w:p>
    <w:p w14:paraId="050798CD" w14:textId="77777777" w:rsidR="00F26CAB" w:rsidRDefault="00F26CAB"/>
    <w:sectPr w:rsidR="00F26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22"/>
    <w:rsid w:val="002D5FF8"/>
    <w:rsid w:val="00306216"/>
    <w:rsid w:val="005D0E37"/>
    <w:rsid w:val="006B1735"/>
    <w:rsid w:val="00766324"/>
    <w:rsid w:val="00810604"/>
    <w:rsid w:val="00951A22"/>
    <w:rsid w:val="00987077"/>
    <w:rsid w:val="00A01E09"/>
    <w:rsid w:val="00B675B5"/>
    <w:rsid w:val="00C9414D"/>
    <w:rsid w:val="00D0008E"/>
    <w:rsid w:val="00E1708A"/>
    <w:rsid w:val="00ED0594"/>
    <w:rsid w:val="00F20D1F"/>
    <w:rsid w:val="00F26CAB"/>
    <w:rsid w:val="00F436B3"/>
    <w:rsid w:val="00F90EAC"/>
    <w:rsid w:val="00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BC93"/>
  <w15:chartTrackingRefBased/>
  <w15:docId w15:val="{1C2F1CBE-027A-4207-A2AC-E09F2560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1A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regione.emilia-romagna.it" TargetMode="External"/><Relationship Id="rId5" Type="http://schemas.openxmlformats.org/officeDocument/2006/relationships/hyperlink" Target="mailto:Anticorruzione@regione.emilia-romag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Assemblea legislativa Regione Emilia-Romagna</dc:creator>
  <cp:keywords/>
  <dc:description/>
  <cp:lastModifiedBy>Ugliano Paola</cp:lastModifiedBy>
  <cp:revision>19</cp:revision>
  <dcterms:created xsi:type="dcterms:W3CDTF">2023-07-26T07:46:00Z</dcterms:created>
  <dcterms:modified xsi:type="dcterms:W3CDTF">2023-07-27T10:06:00Z</dcterms:modified>
</cp:coreProperties>
</file>