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04C94A" w14:textId="67200FFB" w:rsidR="001F720C" w:rsidRPr="001F720C" w:rsidRDefault="001F720C" w:rsidP="001F720C">
      <w:pPr>
        <w:autoSpaceDE w:val="0"/>
        <w:autoSpaceDN w:val="0"/>
        <w:adjustRightInd w:val="0"/>
        <w:spacing w:after="0" w:line="276" w:lineRule="auto"/>
        <w:rPr>
          <w:rFonts w:ascii="Arial" w:eastAsia="Calibri" w:hAnsi="Arial" w:cstheme="majorBidi"/>
          <w:b/>
          <w:color w:val="1F4E79" w:themeColor="accent5" w:themeShade="80"/>
          <w:spacing w:val="-10"/>
          <w:kern w:val="28"/>
          <w:sz w:val="28"/>
          <w:szCs w:val="56"/>
        </w:rPr>
      </w:pPr>
      <w:r w:rsidRPr="001F720C">
        <w:rPr>
          <w:rFonts w:ascii="Arial" w:eastAsia="Calibri" w:hAnsi="Arial" w:cstheme="majorBidi"/>
          <w:b/>
          <w:color w:val="1F4E79" w:themeColor="accent5" w:themeShade="80"/>
          <w:spacing w:val="-10"/>
          <w:kern w:val="28"/>
          <w:sz w:val="28"/>
          <w:szCs w:val="56"/>
        </w:rPr>
        <w:t>ALLEGATO C) PTPCT 2022-24</w:t>
      </w:r>
    </w:p>
    <w:p w14:paraId="0779F9C9" w14:textId="77777777" w:rsidR="001F720C" w:rsidRDefault="001F720C" w:rsidP="001F720C">
      <w:pPr>
        <w:spacing w:after="0" w:line="240" w:lineRule="auto"/>
        <w:contextualSpacing/>
        <w:jc w:val="center"/>
        <w:rPr>
          <w:rFonts w:ascii="Arial" w:eastAsia="Calibri" w:hAnsi="Arial" w:cstheme="majorBidi"/>
          <w:b/>
          <w:color w:val="1F4E79" w:themeColor="accent5" w:themeShade="80"/>
          <w:spacing w:val="-10"/>
          <w:kern w:val="28"/>
          <w:sz w:val="28"/>
          <w:szCs w:val="56"/>
        </w:rPr>
      </w:pPr>
      <w:bookmarkStart w:id="0" w:name="_Toc27735296"/>
      <w:bookmarkStart w:id="1" w:name="_Toc62074828"/>
    </w:p>
    <w:p w14:paraId="012B2543" w14:textId="77777777" w:rsidR="001F720C" w:rsidRDefault="001F720C" w:rsidP="001F720C">
      <w:pPr>
        <w:spacing w:after="0" w:line="240" w:lineRule="auto"/>
        <w:contextualSpacing/>
        <w:jc w:val="center"/>
        <w:rPr>
          <w:rFonts w:ascii="Arial" w:eastAsia="Calibri" w:hAnsi="Arial" w:cstheme="majorBidi"/>
          <w:b/>
          <w:color w:val="1F4E79" w:themeColor="accent5" w:themeShade="80"/>
          <w:spacing w:val="-10"/>
          <w:kern w:val="28"/>
          <w:sz w:val="28"/>
          <w:szCs w:val="56"/>
        </w:rPr>
      </w:pPr>
      <w:r w:rsidRPr="001F720C">
        <w:rPr>
          <w:rFonts w:ascii="Arial" w:eastAsia="Calibri" w:hAnsi="Arial" w:cstheme="majorBidi"/>
          <w:b/>
          <w:color w:val="1F4E79" w:themeColor="accent5" w:themeShade="80"/>
          <w:spacing w:val="-10"/>
          <w:kern w:val="28"/>
          <w:sz w:val="28"/>
          <w:szCs w:val="56"/>
        </w:rPr>
        <w:t xml:space="preserve"> </w:t>
      </w:r>
    </w:p>
    <w:p w14:paraId="31C50413" w14:textId="77777777" w:rsidR="001F720C" w:rsidRDefault="001F720C" w:rsidP="001F720C">
      <w:pPr>
        <w:spacing w:after="0" w:line="240" w:lineRule="auto"/>
        <w:contextualSpacing/>
        <w:jc w:val="center"/>
        <w:rPr>
          <w:rFonts w:ascii="Arial" w:eastAsia="Calibri" w:hAnsi="Arial" w:cstheme="majorBidi"/>
          <w:b/>
          <w:color w:val="1F4E79" w:themeColor="accent5" w:themeShade="80"/>
          <w:spacing w:val="-10"/>
          <w:kern w:val="28"/>
          <w:sz w:val="28"/>
          <w:szCs w:val="56"/>
        </w:rPr>
      </w:pPr>
    </w:p>
    <w:p w14:paraId="47E19936" w14:textId="77777777" w:rsidR="001F720C" w:rsidRDefault="001F720C" w:rsidP="001F720C">
      <w:pPr>
        <w:spacing w:after="0" w:line="240" w:lineRule="auto"/>
        <w:contextualSpacing/>
        <w:jc w:val="center"/>
        <w:rPr>
          <w:rFonts w:ascii="Arial" w:eastAsia="Calibri" w:hAnsi="Arial" w:cstheme="majorBidi"/>
          <w:b/>
          <w:color w:val="1F4E79" w:themeColor="accent5" w:themeShade="80"/>
          <w:spacing w:val="-10"/>
          <w:kern w:val="28"/>
          <w:sz w:val="28"/>
          <w:szCs w:val="56"/>
        </w:rPr>
      </w:pPr>
    </w:p>
    <w:p w14:paraId="3502EC3E" w14:textId="5101F115" w:rsidR="001F720C" w:rsidRDefault="001F720C" w:rsidP="001F720C">
      <w:pPr>
        <w:spacing w:after="0" w:line="240" w:lineRule="auto"/>
        <w:contextualSpacing/>
        <w:jc w:val="center"/>
        <w:rPr>
          <w:rFonts w:ascii="Arial" w:eastAsia="Calibri" w:hAnsi="Arial" w:cstheme="majorBidi"/>
          <w:b/>
          <w:color w:val="1F4E79" w:themeColor="accent5" w:themeShade="80"/>
          <w:spacing w:val="-10"/>
          <w:kern w:val="28"/>
          <w:sz w:val="28"/>
          <w:szCs w:val="56"/>
        </w:rPr>
      </w:pPr>
    </w:p>
    <w:p w14:paraId="528A8DAA" w14:textId="2869A733" w:rsidR="001F720C" w:rsidRDefault="001F720C" w:rsidP="001F720C">
      <w:pPr>
        <w:spacing w:after="0" w:line="240" w:lineRule="auto"/>
        <w:contextualSpacing/>
        <w:jc w:val="center"/>
        <w:rPr>
          <w:rFonts w:ascii="Arial" w:eastAsia="Calibri" w:hAnsi="Arial" w:cstheme="majorBidi"/>
          <w:b/>
          <w:color w:val="1F4E79" w:themeColor="accent5" w:themeShade="80"/>
          <w:spacing w:val="-10"/>
          <w:kern w:val="28"/>
          <w:sz w:val="28"/>
          <w:szCs w:val="56"/>
        </w:rPr>
      </w:pPr>
    </w:p>
    <w:p w14:paraId="78400D57" w14:textId="4C4CBD30" w:rsidR="001F720C" w:rsidRDefault="001F720C" w:rsidP="001F720C">
      <w:pPr>
        <w:spacing w:after="0" w:line="240" w:lineRule="auto"/>
        <w:contextualSpacing/>
        <w:jc w:val="center"/>
        <w:rPr>
          <w:rFonts w:ascii="Arial" w:eastAsia="Calibri" w:hAnsi="Arial" w:cstheme="majorBidi"/>
          <w:b/>
          <w:color w:val="1F4E79" w:themeColor="accent5" w:themeShade="80"/>
          <w:spacing w:val="-10"/>
          <w:kern w:val="28"/>
          <w:sz w:val="28"/>
          <w:szCs w:val="56"/>
        </w:rPr>
      </w:pPr>
    </w:p>
    <w:p w14:paraId="3702BA92" w14:textId="7EBC4E99" w:rsidR="001F720C" w:rsidRDefault="001F720C" w:rsidP="001F720C">
      <w:pPr>
        <w:spacing w:after="0" w:line="240" w:lineRule="auto"/>
        <w:contextualSpacing/>
        <w:jc w:val="center"/>
        <w:rPr>
          <w:rFonts w:ascii="Arial" w:eastAsia="Calibri" w:hAnsi="Arial" w:cstheme="majorBidi"/>
          <w:b/>
          <w:color w:val="1F4E79" w:themeColor="accent5" w:themeShade="80"/>
          <w:spacing w:val="-10"/>
          <w:kern w:val="28"/>
          <w:sz w:val="28"/>
          <w:szCs w:val="56"/>
        </w:rPr>
      </w:pPr>
    </w:p>
    <w:p w14:paraId="19204270" w14:textId="77777777" w:rsidR="001F720C" w:rsidRDefault="001F720C" w:rsidP="001F720C">
      <w:pPr>
        <w:spacing w:after="0" w:line="240" w:lineRule="auto"/>
        <w:contextualSpacing/>
        <w:jc w:val="center"/>
        <w:rPr>
          <w:rFonts w:ascii="Arial" w:eastAsia="Calibri" w:hAnsi="Arial" w:cstheme="majorBidi"/>
          <w:b/>
          <w:color w:val="1F4E79" w:themeColor="accent5" w:themeShade="80"/>
          <w:spacing w:val="-10"/>
          <w:kern w:val="28"/>
          <w:sz w:val="28"/>
          <w:szCs w:val="56"/>
        </w:rPr>
      </w:pPr>
    </w:p>
    <w:p w14:paraId="41AAFC3E" w14:textId="3517A5DD" w:rsidR="001F720C" w:rsidRPr="001F720C" w:rsidRDefault="001F720C" w:rsidP="001F720C">
      <w:pPr>
        <w:spacing w:after="0" w:line="240" w:lineRule="auto"/>
        <w:contextualSpacing/>
        <w:jc w:val="center"/>
        <w:rPr>
          <w:rFonts w:ascii="Arial" w:eastAsia="Calibri" w:hAnsi="Arial" w:cstheme="majorBidi"/>
          <w:b/>
          <w:color w:val="1F4E79" w:themeColor="accent5" w:themeShade="80"/>
          <w:spacing w:val="-10"/>
          <w:kern w:val="28"/>
          <w:sz w:val="44"/>
          <w:szCs w:val="44"/>
        </w:rPr>
      </w:pPr>
      <w:r w:rsidRPr="001F720C">
        <w:rPr>
          <w:rFonts w:ascii="Arial" w:eastAsia="Calibri" w:hAnsi="Arial" w:cstheme="majorBidi"/>
          <w:b/>
          <w:color w:val="1F4E79" w:themeColor="accent5" w:themeShade="80"/>
          <w:spacing w:val="-10"/>
          <w:kern w:val="28"/>
          <w:sz w:val="44"/>
          <w:szCs w:val="44"/>
        </w:rPr>
        <w:t xml:space="preserve">RICOGNIZIONE DEGLI </w:t>
      </w:r>
      <w:r w:rsidRPr="001F720C">
        <w:rPr>
          <w:rFonts w:ascii="Arial" w:eastAsia="Calibri" w:hAnsi="Arial" w:cstheme="majorBidi"/>
          <w:b/>
          <w:color w:val="1F4E79" w:themeColor="accent5" w:themeShade="80"/>
          <w:spacing w:val="-10"/>
          <w:kern w:val="28"/>
          <w:sz w:val="44"/>
          <w:szCs w:val="44"/>
        </w:rPr>
        <w:t>ENTI VIGILATI, CONTROLLATI E PARTECIPATI</w:t>
      </w:r>
      <w:bookmarkEnd w:id="0"/>
      <w:bookmarkEnd w:id="1"/>
    </w:p>
    <w:p w14:paraId="5D107523" w14:textId="77777777" w:rsidR="001F720C" w:rsidRDefault="001F720C" w:rsidP="001F720C">
      <w:pPr>
        <w:spacing w:after="0" w:line="240" w:lineRule="auto"/>
        <w:contextualSpacing/>
        <w:jc w:val="center"/>
        <w:rPr>
          <w:rFonts w:ascii="Arial" w:eastAsia="Calibri" w:hAnsi="Arial" w:cstheme="majorBidi"/>
          <w:b/>
          <w:color w:val="1F4E79" w:themeColor="accent5" w:themeShade="80"/>
          <w:spacing w:val="-10"/>
          <w:kern w:val="28"/>
          <w:sz w:val="44"/>
          <w:szCs w:val="44"/>
        </w:rPr>
      </w:pPr>
    </w:p>
    <w:p w14:paraId="27FB5B6F" w14:textId="77777777" w:rsidR="001F720C" w:rsidRDefault="001F720C" w:rsidP="001F720C">
      <w:pPr>
        <w:spacing w:after="0" w:line="240" w:lineRule="auto"/>
        <w:contextualSpacing/>
        <w:jc w:val="center"/>
        <w:rPr>
          <w:rFonts w:ascii="Arial" w:eastAsia="Calibri" w:hAnsi="Arial" w:cstheme="majorBidi"/>
          <w:b/>
          <w:color w:val="1F4E79" w:themeColor="accent5" w:themeShade="80"/>
          <w:spacing w:val="-10"/>
          <w:kern w:val="28"/>
          <w:sz w:val="44"/>
          <w:szCs w:val="44"/>
        </w:rPr>
      </w:pPr>
      <w:r w:rsidRPr="001F720C">
        <w:rPr>
          <w:rFonts w:ascii="Arial" w:eastAsia="Calibri" w:hAnsi="Arial" w:cstheme="majorBidi"/>
          <w:b/>
          <w:color w:val="1F4E79" w:themeColor="accent5" w:themeShade="80"/>
          <w:spacing w:val="-10"/>
          <w:kern w:val="28"/>
          <w:sz w:val="44"/>
          <w:szCs w:val="44"/>
        </w:rPr>
        <w:t xml:space="preserve">SISTEMA DI VIGILANZA </w:t>
      </w:r>
    </w:p>
    <w:p w14:paraId="6742E7EC" w14:textId="2F6A4B10" w:rsidR="001F720C" w:rsidRPr="001F720C" w:rsidRDefault="001F720C" w:rsidP="001F720C">
      <w:pPr>
        <w:spacing w:after="0" w:line="240" w:lineRule="auto"/>
        <w:contextualSpacing/>
        <w:jc w:val="center"/>
        <w:rPr>
          <w:rFonts w:ascii="Arial" w:eastAsia="Calibri" w:hAnsi="Arial" w:cstheme="majorBidi"/>
          <w:b/>
          <w:color w:val="1F4E79" w:themeColor="accent5" w:themeShade="80"/>
          <w:spacing w:val="-10"/>
          <w:kern w:val="28"/>
          <w:sz w:val="32"/>
          <w:szCs w:val="32"/>
        </w:rPr>
      </w:pPr>
      <w:r w:rsidRPr="001F720C">
        <w:rPr>
          <w:rFonts w:ascii="Arial" w:eastAsia="Calibri" w:hAnsi="Arial" w:cstheme="majorBidi"/>
          <w:b/>
          <w:color w:val="1F4E79" w:themeColor="accent5" w:themeShade="80"/>
          <w:spacing w:val="-10"/>
          <w:kern w:val="28"/>
          <w:sz w:val="32"/>
          <w:szCs w:val="32"/>
        </w:rPr>
        <w:t>(AI FINI DELLA DELIBERA ANAC 1134/2017)</w:t>
      </w:r>
    </w:p>
    <w:p w14:paraId="1A216B82" w14:textId="4A150B11" w:rsidR="001F720C" w:rsidRPr="001F720C" w:rsidRDefault="001F720C" w:rsidP="001F720C">
      <w:pPr>
        <w:spacing w:after="0" w:line="240" w:lineRule="auto"/>
        <w:contextualSpacing/>
        <w:jc w:val="center"/>
        <w:rPr>
          <w:rFonts w:ascii="Arial" w:eastAsia="Calibri" w:hAnsi="Arial" w:cstheme="majorBidi"/>
          <w:b/>
          <w:color w:val="1F4E79" w:themeColor="accent5" w:themeShade="80"/>
          <w:spacing w:val="-10"/>
          <w:kern w:val="28"/>
          <w:sz w:val="44"/>
          <w:szCs w:val="44"/>
        </w:rPr>
      </w:pPr>
    </w:p>
    <w:p w14:paraId="24565894" w14:textId="59985305" w:rsidR="001F720C" w:rsidRPr="001F720C" w:rsidRDefault="001F720C" w:rsidP="001F720C">
      <w:pPr>
        <w:spacing w:after="0" w:line="240" w:lineRule="auto"/>
        <w:contextualSpacing/>
        <w:jc w:val="center"/>
        <w:rPr>
          <w:rFonts w:ascii="Arial" w:eastAsia="Calibri" w:hAnsi="Arial" w:cstheme="majorBidi"/>
          <w:b/>
          <w:color w:val="1F4E79" w:themeColor="accent5" w:themeShade="80"/>
          <w:spacing w:val="-10"/>
          <w:kern w:val="28"/>
          <w:sz w:val="44"/>
          <w:szCs w:val="44"/>
        </w:rPr>
      </w:pPr>
    </w:p>
    <w:p w14:paraId="43B5BBB6" w14:textId="7808917F" w:rsidR="001F720C" w:rsidRDefault="001F720C" w:rsidP="001F720C">
      <w:pPr>
        <w:spacing w:after="0" w:line="240" w:lineRule="auto"/>
        <w:contextualSpacing/>
        <w:jc w:val="center"/>
        <w:rPr>
          <w:rFonts w:ascii="Arial" w:eastAsia="Calibri" w:hAnsi="Arial" w:cstheme="majorBidi"/>
          <w:b/>
          <w:color w:val="1F4E79" w:themeColor="accent5" w:themeShade="80"/>
          <w:spacing w:val="-10"/>
          <w:kern w:val="28"/>
          <w:sz w:val="28"/>
          <w:szCs w:val="56"/>
        </w:rPr>
      </w:pPr>
    </w:p>
    <w:p w14:paraId="7BC2A97F" w14:textId="4E8B8819" w:rsidR="001F720C" w:rsidRDefault="001F720C" w:rsidP="001F720C">
      <w:pPr>
        <w:spacing w:after="0" w:line="240" w:lineRule="auto"/>
        <w:contextualSpacing/>
        <w:jc w:val="center"/>
        <w:rPr>
          <w:rFonts w:ascii="Arial" w:eastAsia="Calibri" w:hAnsi="Arial" w:cstheme="majorBidi"/>
          <w:b/>
          <w:color w:val="1F4E79" w:themeColor="accent5" w:themeShade="80"/>
          <w:spacing w:val="-10"/>
          <w:kern w:val="28"/>
          <w:sz w:val="28"/>
          <w:szCs w:val="56"/>
        </w:rPr>
      </w:pPr>
    </w:p>
    <w:p w14:paraId="59F10963" w14:textId="27CE0720" w:rsidR="001F720C" w:rsidRDefault="001F720C" w:rsidP="001F720C">
      <w:pPr>
        <w:spacing w:after="0" w:line="240" w:lineRule="auto"/>
        <w:contextualSpacing/>
        <w:jc w:val="center"/>
        <w:rPr>
          <w:rFonts w:ascii="Arial" w:eastAsia="Calibri" w:hAnsi="Arial" w:cstheme="majorBidi"/>
          <w:b/>
          <w:color w:val="1F4E79" w:themeColor="accent5" w:themeShade="80"/>
          <w:spacing w:val="-10"/>
          <w:kern w:val="28"/>
          <w:sz w:val="28"/>
          <w:szCs w:val="56"/>
        </w:rPr>
      </w:pPr>
    </w:p>
    <w:p w14:paraId="25F41411" w14:textId="7DE96913" w:rsidR="001F720C" w:rsidRDefault="001F720C" w:rsidP="001F720C">
      <w:pPr>
        <w:spacing w:after="0" w:line="240" w:lineRule="auto"/>
        <w:contextualSpacing/>
        <w:jc w:val="center"/>
        <w:rPr>
          <w:rFonts w:ascii="Arial" w:eastAsia="Calibri" w:hAnsi="Arial" w:cstheme="majorBidi"/>
          <w:b/>
          <w:color w:val="1F4E79" w:themeColor="accent5" w:themeShade="80"/>
          <w:spacing w:val="-10"/>
          <w:kern w:val="28"/>
          <w:sz w:val="28"/>
          <w:szCs w:val="56"/>
        </w:rPr>
      </w:pPr>
    </w:p>
    <w:p w14:paraId="7E70E7FF" w14:textId="7C3ABE2E" w:rsidR="001F720C" w:rsidRDefault="001F720C" w:rsidP="001F720C">
      <w:pPr>
        <w:spacing w:after="0" w:line="240" w:lineRule="auto"/>
        <w:contextualSpacing/>
        <w:jc w:val="center"/>
        <w:rPr>
          <w:rFonts w:ascii="Arial" w:eastAsia="Calibri" w:hAnsi="Arial" w:cstheme="majorBidi"/>
          <w:b/>
          <w:color w:val="1F4E79" w:themeColor="accent5" w:themeShade="80"/>
          <w:spacing w:val="-10"/>
          <w:kern w:val="28"/>
          <w:sz w:val="28"/>
          <w:szCs w:val="56"/>
        </w:rPr>
      </w:pPr>
    </w:p>
    <w:p w14:paraId="749EDBC6" w14:textId="2FBEA2F9" w:rsidR="001F720C" w:rsidRDefault="001F720C" w:rsidP="001F720C">
      <w:pPr>
        <w:spacing w:after="0" w:line="240" w:lineRule="auto"/>
        <w:contextualSpacing/>
        <w:jc w:val="center"/>
        <w:rPr>
          <w:rFonts w:ascii="Arial" w:eastAsia="Calibri" w:hAnsi="Arial" w:cstheme="majorBidi"/>
          <w:b/>
          <w:color w:val="1F4E79" w:themeColor="accent5" w:themeShade="80"/>
          <w:spacing w:val="-10"/>
          <w:kern w:val="28"/>
          <w:sz w:val="28"/>
          <w:szCs w:val="56"/>
        </w:rPr>
      </w:pPr>
    </w:p>
    <w:p w14:paraId="3F7F074B" w14:textId="6D943931" w:rsidR="001F720C" w:rsidRDefault="001F720C" w:rsidP="001F720C">
      <w:pPr>
        <w:spacing w:after="0" w:line="240" w:lineRule="auto"/>
        <w:contextualSpacing/>
        <w:jc w:val="center"/>
        <w:rPr>
          <w:rFonts w:ascii="Arial" w:eastAsia="Calibri" w:hAnsi="Arial" w:cstheme="majorBidi"/>
          <w:b/>
          <w:color w:val="1F4E79" w:themeColor="accent5" w:themeShade="80"/>
          <w:spacing w:val="-10"/>
          <w:kern w:val="28"/>
          <w:sz w:val="28"/>
          <w:szCs w:val="56"/>
        </w:rPr>
      </w:pPr>
    </w:p>
    <w:p w14:paraId="6A630B81" w14:textId="3C686A9B" w:rsidR="001F720C" w:rsidRDefault="001F720C" w:rsidP="001F720C">
      <w:pPr>
        <w:spacing w:after="0" w:line="240" w:lineRule="auto"/>
        <w:contextualSpacing/>
        <w:jc w:val="center"/>
        <w:rPr>
          <w:rFonts w:ascii="Arial" w:eastAsia="Calibri" w:hAnsi="Arial" w:cstheme="majorBidi"/>
          <w:b/>
          <w:color w:val="1F4E79" w:themeColor="accent5" w:themeShade="80"/>
          <w:spacing w:val="-10"/>
          <w:kern w:val="28"/>
          <w:sz w:val="28"/>
          <w:szCs w:val="56"/>
        </w:rPr>
      </w:pPr>
    </w:p>
    <w:p w14:paraId="0CCE9015" w14:textId="79B079EA" w:rsidR="001F720C" w:rsidRDefault="001F720C" w:rsidP="001F720C">
      <w:pPr>
        <w:spacing w:after="0" w:line="240" w:lineRule="auto"/>
        <w:contextualSpacing/>
        <w:jc w:val="center"/>
        <w:rPr>
          <w:rFonts w:ascii="Arial" w:eastAsia="Calibri" w:hAnsi="Arial" w:cstheme="majorBidi"/>
          <w:b/>
          <w:color w:val="1F4E79" w:themeColor="accent5" w:themeShade="80"/>
          <w:spacing w:val="-10"/>
          <w:kern w:val="28"/>
          <w:sz w:val="28"/>
          <w:szCs w:val="56"/>
        </w:rPr>
      </w:pPr>
    </w:p>
    <w:p w14:paraId="024208D6" w14:textId="6CCF6C89" w:rsidR="001F720C" w:rsidRDefault="001F720C" w:rsidP="001F720C">
      <w:pPr>
        <w:spacing w:after="0" w:line="240" w:lineRule="auto"/>
        <w:contextualSpacing/>
        <w:jc w:val="center"/>
        <w:rPr>
          <w:rFonts w:ascii="Arial" w:eastAsia="Calibri" w:hAnsi="Arial" w:cstheme="majorBidi"/>
          <w:b/>
          <w:color w:val="1F4E79" w:themeColor="accent5" w:themeShade="80"/>
          <w:spacing w:val="-10"/>
          <w:kern w:val="28"/>
          <w:sz w:val="28"/>
          <w:szCs w:val="56"/>
        </w:rPr>
      </w:pPr>
    </w:p>
    <w:p w14:paraId="6C83A566" w14:textId="44BF0E7F" w:rsidR="001F720C" w:rsidRDefault="001F720C" w:rsidP="001F720C">
      <w:pPr>
        <w:spacing w:after="0" w:line="240" w:lineRule="auto"/>
        <w:contextualSpacing/>
        <w:jc w:val="center"/>
        <w:rPr>
          <w:rFonts w:ascii="Arial" w:eastAsia="Calibri" w:hAnsi="Arial" w:cstheme="majorBidi"/>
          <w:b/>
          <w:color w:val="1F4E79" w:themeColor="accent5" w:themeShade="80"/>
          <w:spacing w:val="-10"/>
          <w:kern w:val="28"/>
          <w:sz w:val="28"/>
          <w:szCs w:val="56"/>
        </w:rPr>
      </w:pPr>
    </w:p>
    <w:p w14:paraId="709BF786" w14:textId="6A388244" w:rsidR="001F720C" w:rsidRDefault="001F720C" w:rsidP="001F720C">
      <w:pPr>
        <w:spacing w:after="0" w:line="240" w:lineRule="auto"/>
        <w:contextualSpacing/>
        <w:jc w:val="center"/>
        <w:rPr>
          <w:rFonts w:ascii="Arial" w:eastAsia="Calibri" w:hAnsi="Arial" w:cstheme="majorBidi"/>
          <w:b/>
          <w:color w:val="1F4E79" w:themeColor="accent5" w:themeShade="80"/>
          <w:spacing w:val="-10"/>
          <w:kern w:val="28"/>
          <w:sz w:val="28"/>
          <w:szCs w:val="56"/>
        </w:rPr>
      </w:pPr>
    </w:p>
    <w:p w14:paraId="14EA4B97" w14:textId="7CE39D72" w:rsidR="001F720C" w:rsidRDefault="001F720C" w:rsidP="001F720C">
      <w:pPr>
        <w:spacing w:after="0" w:line="240" w:lineRule="auto"/>
        <w:contextualSpacing/>
        <w:jc w:val="center"/>
        <w:rPr>
          <w:rFonts w:ascii="Arial" w:eastAsia="Calibri" w:hAnsi="Arial" w:cstheme="majorBidi"/>
          <w:b/>
          <w:color w:val="1F4E79" w:themeColor="accent5" w:themeShade="80"/>
          <w:spacing w:val="-10"/>
          <w:kern w:val="28"/>
          <w:sz w:val="28"/>
          <w:szCs w:val="56"/>
        </w:rPr>
      </w:pPr>
    </w:p>
    <w:p w14:paraId="431C25BC" w14:textId="57BDDBBB" w:rsidR="001F720C" w:rsidRDefault="001F720C" w:rsidP="001F720C">
      <w:pPr>
        <w:spacing w:after="0" w:line="240" w:lineRule="auto"/>
        <w:contextualSpacing/>
        <w:jc w:val="center"/>
        <w:rPr>
          <w:rFonts w:ascii="Arial" w:eastAsia="Calibri" w:hAnsi="Arial" w:cstheme="majorBidi"/>
          <w:b/>
          <w:color w:val="1F4E79" w:themeColor="accent5" w:themeShade="80"/>
          <w:spacing w:val="-10"/>
          <w:kern w:val="28"/>
          <w:sz w:val="28"/>
          <w:szCs w:val="56"/>
        </w:rPr>
      </w:pPr>
    </w:p>
    <w:p w14:paraId="29A36C27" w14:textId="76AC1E84" w:rsidR="001F720C" w:rsidRDefault="001F720C" w:rsidP="001F720C">
      <w:pPr>
        <w:spacing w:after="0" w:line="240" w:lineRule="auto"/>
        <w:contextualSpacing/>
        <w:jc w:val="center"/>
        <w:rPr>
          <w:rFonts w:ascii="Arial" w:eastAsia="Calibri" w:hAnsi="Arial" w:cstheme="majorBidi"/>
          <w:b/>
          <w:color w:val="1F4E79" w:themeColor="accent5" w:themeShade="80"/>
          <w:spacing w:val="-10"/>
          <w:kern w:val="28"/>
          <w:sz w:val="28"/>
          <w:szCs w:val="56"/>
        </w:rPr>
      </w:pPr>
    </w:p>
    <w:p w14:paraId="441BB62C" w14:textId="73313C01" w:rsidR="001F720C" w:rsidRDefault="001F720C" w:rsidP="001F720C">
      <w:pPr>
        <w:spacing w:after="0" w:line="240" w:lineRule="auto"/>
        <w:contextualSpacing/>
        <w:jc w:val="center"/>
        <w:rPr>
          <w:rFonts w:ascii="Arial" w:eastAsia="Calibri" w:hAnsi="Arial" w:cstheme="majorBidi"/>
          <w:b/>
          <w:color w:val="1F4E79" w:themeColor="accent5" w:themeShade="80"/>
          <w:spacing w:val="-10"/>
          <w:kern w:val="28"/>
          <w:sz w:val="28"/>
          <w:szCs w:val="56"/>
        </w:rPr>
      </w:pPr>
    </w:p>
    <w:p w14:paraId="42D7F9FC" w14:textId="36791870" w:rsidR="001F720C" w:rsidRDefault="001F720C" w:rsidP="001F720C">
      <w:pPr>
        <w:spacing w:after="0" w:line="240" w:lineRule="auto"/>
        <w:contextualSpacing/>
        <w:jc w:val="center"/>
        <w:rPr>
          <w:rFonts w:ascii="Arial" w:eastAsia="Calibri" w:hAnsi="Arial" w:cstheme="majorBidi"/>
          <w:b/>
          <w:color w:val="1F4E79" w:themeColor="accent5" w:themeShade="80"/>
          <w:spacing w:val="-10"/>
          <w:kern w:val="28"/>
          <w:sz w:val="28"/>
          <w:szCs w:val="56"/>
        </w:rPr>
      </w:pPr>
    </w:p>
    <w:p w14:paraId="5EAB57C1" w14:textId="057CE0BD" w:rsidR="001F720C" w:rsidRDefault="001F720C" w:rsidP="001F720C">
      <w:pPr>
        <w:spacing w:after="0" w:line="240" w:lineRule="auto"/>
        <w:contextualSpacing/>
        <w:jc w:val="center"/>
        <w:rPr>
          <w:rFonts w:ascii="Arial" w:eastAsia="Calibri" w:hAnsi="Arial" w:cstheme="majorBidi"/>
          <w:b/>
          <w:color w:val="1F4E79" w:themeColor="accent5" w:themeShade="80"/>
          <w:spacing w:val="-10"/>
          <w:kern w:val="28"/>
          <w:sz w:val="28"/>
          <w:szCs w:val="56"/>
        </w:rPr>
      </w:pPr>
    </w:p>
    <w:p w14:paraId="22C66743" w14:textId="082A4554" w:rsidR="001F720C" w:rsidRDefault="001F720C" w:rsidP="001F720C">
      <w:pPr>
        <w:spacing w:after="0" w:line="240" w:lineRule="auto"/>
        <w:contextualSpacing/>
        <w:jc w:val="center"/>
        <w:rPr>
          <w:rFonts w:ascii="Arial" w:eastAsia="Calibri" w:hAnsi="Arial" w:cstheme="majorBidi"/>
          <w:b/>
          <w:color w:val="1F4E79" w:themeColor="accent5" w:themeShade="80"/>
          <w:spacing w:val="-10"/>
          <w:kern w:val="28"/>
          <w:sz w:val="28"/>
          <w:szCs w:val="56"/>
        </w:rPr>
      </w:pPr>
    </w:p>
    <w:p w14:paraId="58B264E1" w14:textId="0372CD55" w:rsidR="001F720C" w:rsidRDefault="001F720C" w:rsidP="001F720C">
      <w:pPr>
        <w:spacing w:after="0" w:line="240" w:lineRule="auto"/>
        <w:contextualSpacing/>
        <w:jc w:val="center"/>
        <w:rPr>
          <w:rFonts w:ascii="Arial" w:eastAsia="Calibri" w:hAnsi="Arial" w:cstheme="majorBidi"/>
          <w:b/>
          <w:color w:val="1F4E79" w:themeColor="accent5" w:themeShade="80"/>
          <w:spacing w:val="-10"/>
          <w:kern w:val="28"/>
          <w:sz w:val="28"/>
          <w:szCs w:val="56"/>
        </w:rPr>
      </w:pPr>
    </w:p>
    <w:p w14:paraId="663BD6C5" w14:textId="0BBB3018" w:rsidR="001F720C" w:rsidRDefault="001F720C" w:rsidP="001F720C">
      <w:pPr>
        <w:spacing w:after="0" w:line="240" w:lineRule="auto"/>
        <w:contextualSpacing/>
        <w:jc w:val="center"/>
        <w:rPr>
          <w:rFonts w:ascii="Arial" w:eastAsia="Calibri" w:hAnsi="Arial" w:cstheme="majorBidi"/>
          <w:b/>
          <w:color w:val="1F4E79" w:themeColor="accent5" w:themeShade="80"/>
          <w:spacing w:val="-10"/>
          <w:kern w:val="28"/>
          <w:sz w:val="28"/>
          <w:szCs w:val="56"/>
        </w:rPr>
      </w:pPr>
    </w:p>
    <w:p w14:paraId="2730CB7B" w14:textId="432DE1F1" w:rsidR="001F720C" w:rsidRDefault="001F720C" w:rsidP="001F720C">
      <w:pPr>
        <w:spacing w:after="0" w:line="240" w:lineRule="auto"/>
        <w:contextualSpacing/>
        <w:jc w:val="center"/>
        <w:rPr>
          <w:rFonts w:ascii="Arial" w:eastAsia="Calibri" w:hAnsi="Arial" w:cstheme="majorBidi"/>
          <w:b/>
          <w:color w:val="1F4E79" w:themeColor="accent5" w:themeShade="80"/>
          <w:spacing w:val="-10"/>
          <w:kern w:val="28"/>
          <w:sz w:val="28"/>
          <w:szCs w:val="56"/>
        </w:rPr>
      </w:pPr>
    </w:p>
    <w:p w14:paraId="5241B0CB" w14:textId="0680D7D3" w:rsidR="001F720C" w:rsidRDefault="001F720C" w:rsidP="001F720C">
      <w:pPr>
        <w:spacing w:after="0" w:line="240" w:lineRule="auto"/>
        <w:contextualSpacing/>
        <w:jc w:val="center"/>
        <w:rPr>
          <w:rFonts w:ascii="Arial" w:eastAsia="Calibri" w:hAnsi="Arial" w:cstheme="majorBidi"/>
          <w:b/>
          <w:color w:val="1F4E79" w:themeColor="accent5" w:themeShade="80"/>
          <w:spacing w:val="-10"/>
          <w:kern w:val="28"/>
          <w:sz w:val="28"/>
          <w:szCs w:val="56"/>
        </w:rPr>
      </w:pPr>
    </w:p>
    <w:p w14:paraId="17E46EA1" w14:textId="030E694E" w:rsidR="001F720C" w:rsidRDefault="001F720C" w:rsidP="001F720C">
      <w:pPr>
        <w:spacing w:after="0" w:line="240" w:lineRule="auto"/>
        <w:contextualSpacing/>
        <w:jc w:val="center"/>
        <w:rPr>
          <w:rFonts w:ascii="Arial" w:eastAsia="Calibri" w:hAnsi="Arial" w:cstheme="majorBidi"/>
          <w:b/>
          <w:color w:val="1F4E79" w:themeColor="accent5" w:themeShade="80"/>
          <w:spacing w:val="-10"/>
          <w:kern w:val="28"/>
          <w:sz w:val="28"/>
          <w:szCs w:val="56"/>
        </w:rPr>
      </w:pPr>
    </w:p>
    <w:p w14:paraId="5AEA8105" w14:textId="07864AE0" w:rsidR="001F720C" w:rsidRDefault="001F720C" w:rsidP="001F720C">
      <w:pPr>
        <w:spacing w:after="0" w:line="240" w:lineRule="auto"/>
        <w:contextualSpacing/>
        <w:jc w:val="center"/>
        <w:rPr>
          <w:rFonts w:ascii="Arial" w:eastAsia="Calibri" w:hAnsi="Arial" w:cstheme="majorBidi"/>
          <w:b/>
          <w:color w:val="1F4E79" w:themeColor="accent5" w:themeShade="80"/>
          <w:spacing w:val="-10"/>
          <w:kern w:val="28"/>
          <w:sz w:val="28"/>
          <w:szCs w:val="56"/>
        </w:rPr>
      </w:pPr>
    </w:p>
    <w:p w14:paraId="45F32E91" w14:textId="3BA992BE" w:rsidR="001F720C" w:rsidRDefault="001F720C" w:rsidP="001F720C">
      <w:pPr>
        <w:spacing w:after="0" w:line="240" w:lineRule="auto"/>
        <w:contextualSpacing/>
        <w:jc w:val="center"/>
        <w:rPr>
          <w:rFonts w:ascii="Arial" w:eastAsia="Calibri" w:hAnsi="Arial" w:cstheme="majorBidi"/>
          <w:b/>
          <w:color w:val="1F4E79" w:themeColor="accent5" w:themeShade="80"/>
          <w:spacing w:val="-10"/>
          <w:kern w:val="28"/>
          <w:sz w:val="28"/>
          <w:szCs w:val="56"/>
        </w:rPr>
      </w:pPr>
    </w:p>
    <w:p w14:paraId="736F63AE" w14:textId="2A31163E" w:rsidR="001F720C" w:rsidRDefault="001F720C" w:rsidP="001F720C">
      <w:pPr>
        <w:spacing w:after="0" w:line="240" w:lineRule="auto"/>
        <w:contextualSpacing/>
        <w:jc w:val="center"/>
        <w:rPr>
          <w:rFonts w:ascii="Arial" w:eastAsia="Calibri" w:hAnsi="Arial" w:cstheme="majorBidi"/>
          <w:b/>
          <w:color w:val="1F4E79" w:themeColor="accent5" w:themeShade="80"/>
          <w:spacing w:val="-10"/>
          <w:kern w:val="28"/>
          <w:sz w:val="28"/>
          <w:szCs w:val="56"/>
        </w:rPr>
      </w:pPr>
    </w:p>
    <w:p w14:paraId="382F0298" w14:textId="7A33B984" w:rsidR="001F720C" w:rsidRDefault="001F720C" w:rsidP="001F720C">
      <w:pPr>
        <w:spacing w:after="0" w:line="240" w:lineRule="auto"/>
        <w:contextualSpacing/>
        <w:jc w:val="center"/>
        <w:rPr>
          <w:rFonts w:ascii="Arial" w:eastAsia="Calibri" w:hAnsi="Arial" w:cstheme="majorBidi"/>
          <w:b/>
          <w:color w:val="1F4E79" w:themeColor="accent5" w:themeShade="80"/>
          <w:spacing w:val="-10"/>
          <w:kern w:val="28"/>
          <w:sz w:val="28"/>
          <w:szCs w:val="56"/>
        </w:rPr>
      </w:pPr>
    </w:p>
    <w:p w14:paraId="29E3FCDD" w14:textId="77777777" w:rsidR="001F720C" w:rsidRPr="001F720C" w:rsidRDefault="001F720C" w:rsidP="001F720C">
      <w:pPr>
        <w:spacing w:after="0" w:line="240" w:lineRule="auto"/>
        <w:contextualSpacing/>
        <w:jc w:val="center"/>
        <w:rPr>
          <w:rFonts w:ascii="Arial" w:eastAsia="Calibri" w:hAnsi="Arial" w:cstheme="majorBidi"/>
          <w:b/>
          <w:color w:val="1F4E79" w:themeColor="accent5" w:themeShade="80"/>
          <w:spacing w:val="-10"/>
          <w:kern w:val="28"/>
          <w:sz w:val="28"/>
          <w:szCs w:val="56"/>
        </w:rPr>
      </w:pPr>
    </w:p>
    <w:p w14:paraId="579BA0A0" w14:textId="6C6609E4" w:rsidR="001F720C" w:rsidRPr="001F720C" w:rsidRDefault="0042470B" w:rsidP="001F720C">
      <w:pPr>
        <w:keepNext/>
        <w:keepLines/>
        <w:spacing w:before="240" w:after="0" w:line="240" w:lineRule="auto"/>
        <w:jc w:val="center"/>
        <w:outlineLvl w:val="0"/>
        <w:rPr>
          <w:rFonts w:ascii="Arial" w:eastAsia="Calibri" w:hAnsi="Arial" w:cstheme="majorBidi"/>
          <w:b/>
          <w:color w:val="1F4E79" w:themeColor="accent5" w:themeShade="80"/>
          <w:sz w:val="28"/>
          <w:szCs w:val="32"/>
          <w:lang w:eastAsia="it-IT"/>
        </w:rPr>
      </w:pPr>
      <w:bookmarkStart w:id="2" w:name="_Toc27734962"/>
      <w:bookmarkStart w:id="3" w:name="_Toc27735297"/>
      <w:bookmarkStart w:id="4" w:name="_Toc62074829"/>
      <w:bookmarkStart w:id="5" w:name="_Hlk27050219"/>
      <w:r>
        <w:rPr>
          <w:rFonts w:ascii="Arial" w:eastAsia="Calibri" w:hAnsi="Arial" w:cstheme="majorBidi"/>
          <w:b/>
          <w:color w:val="1F4E79" w:themeColor="accent5" w:themeShade="80"/>
          <w:sz w:val="28"/>
          <w:szCs w:val="32"/>
          <w:lang w:eastAsia="it-IT"/>
        </w:rPr>
        <w:t>1</w:t>
      </w:r>
      <w:r w:rsidR="001F720C" w:rsidRPr="001F720C">
        <w:rPr>
          <w:rFonts w:ascii="Arial" w:eastAsia="Calibri" w:hAnsi="Arial" w:cstheme="majorBidi"/>
          <w:b/>
          <w:color w:val="1F4E79" w:themeColor="accent5" w:themeShade="80"/>
          <w:sz w:val="28"/>
          <w:szCs w:val="32"/>
          <w:lang w:eastAsia="it-IT"/>
        </w:rPr>
        <w:t>1.  Finalità, definizioni e aggiornamento</w:t>
      </w:r>
      <w:bookmarkEnd w:id="2"/>
      <w:bookmarkEnd w:id="3"/>
      <w:bookmarkEnd w:id="4"/>
    </w:p>
    <w:p w14:paraId="086E0C9F" w14:textId="77777777" w:rsidR="001F720C" w:rsidRPr="001F720C" w:rsidRDefault="001F720C" w:rsidP="001F720C">
      <w:pPr>
        <w:rPr>
          <w:color w:val="1F4E79" w:themeColor="accent5" w:themeShade="80"/>
          <w:lang w:eastAsia="it-IT"/>
        </w:rPr>
      </w:pPr>
    </w:p>
    <w:bookmarkEnd w:id="5"/>
    <w:p w14:paraId="00E6D1DC" w14:textId="027B4D6C" w:rsidR="001F720C" w:rsidRPr="001F720C" w:rsidRDefault="001F720C" w:rsidP="001F720C">
      <w:pPr>
        <w:spacing w:line="276" w:lineRule="auto"/>
        <w:jc w:val="both"/>
        <w:rPr>
          <w:rFonts w:ascii="Arial" w:hAnsi="Arial" w:cs="Arial"/>
          <w:snapToGrid w:val="0"/>
          <w:sz w:val="24"/>
          <w:szCs w:val="24"/>
        </w:rPr>
      </w:pPr>
      <w:r w:rsidRPr="001F720C">
        <w:rPr>
          <w:rFonts w:ascii="Arial" w:hAnsi="Arial" w:cs="Arial"/>
          <w:snapToGrid w:val="0"/>
          <w:sz w:val="24"/>
          <w:szCs w:val="24"/>
        </w:rPr>
        <w:t xml:space="preserve">Si definiscono, in via preliminare, le tipologie di enti oggetto del presente </w:t>
      </w:r>
      <w:r w:rsidR="0042470B">
        <w:rPr>
          <w:rFonts w:ascii="Arial" w:hAnsi="Arial" w:cs="Arial"/>
          <w:snapToGrid w:val="0"/>
          <w:sz w:val="24"/>
          <w:szCs w:val="24"/>
        </w:rPr>
        <w:t>documento</w:t>
      </w:r>
      <w:r w:rsidRPr="001F720C">
        <w:rPr>
          <w:rFonts w:ascii="Arial" w:hAnsi="Arial" w:cs="Arial"/>
          <w:snapToGrid w:val="0"/>
          <w:sz w:val="24"/>
          <w:szCs w:val="24"/>
        </w:rPr>
        <w:t>.</w:t>
      </w:r>
    </w:p>
    <w:p w14:paraId="320D8AD6" w14:textId="77777777" w:rsidR="001F720C" w:rsidRPr="001F720C" w:rsidRDefault="001F720C" w:rsidP="001F720C">
      <w:pPr>
        <w:spacing w:line="276" w:lineRule="auto"/>
        <w:jc w:val="both"/>
        <w:rPr>
          <w:rFonts w:ascii="Arial" w:hAnsi="Arial" w:cs="Arial"/>
          <w:snapToGrid w:val="0"/>
          <w:sz w:val="24"/>
          <w:szCs w:val="24"/>
        </w:rPr>
      </w:pPr>
      <w:r w:rsidRPr="001F720C">
        <w:rPr>
          <w:rFonts w:ascii="Arial" w:hAnsi="Arial" w:cs="Arial"/>
          <w:snapToGrid w:val="0"/>
          <w:sz w:val="24"/>
          <w:szCs w:val="24"/>
        </w:rPr>
        <w:t>Ai fini dell’applicazione dell’art. 22 del D. Lgs. n. 33 del 2013, si definiscono:</w:t>
      </w:r>
    </w:p>
    <w:p w14:paraId="4C940A23" w14:textId="77777777" w:rsidR="001F720C" w:rsidRPr="001F720C" w:rsidRDefault="001F720C" w:rsidP="001F720C">
      <w:pPr>
        <w:spacing w:line="276" w:lineRule="auto"/>
        <w:ind w:left="567"/>
        <w:jc w:val="both"/>
        <w:rPr>
          <w:rFonts w:ascii="Arial" w:hAnsi="Arial" w:cs="Arial"/>
          <w:snapToGrid w:val="0"/>
          <w:sz w:val="24"/>
          <w:szCs w:val="24"/>
        </w:rPr>
      </w:pPr>
      <w:r w:rsidRPr="001F720C">
        <w:rPr>
          <w:rFonts w:ascii="Arial" w:hAnsi="Arial" w:cs="Arial"/>
          <w:snapToGrid w:val="0"/>
          <w:sz w:val="24"/>
          <w:szCs w:val="24"/>
        </w:rPr>
        <w:t>a)</w:t>
      </w:r>
      <w:r w:rsidRPr="001F720C">
        <w:rPr>
          <w:rFonts w:ascii="Arial" w:hAnsi="Arial" w:cs="Arial"/>
          <w:snapToGrid w:val="0"/>
          <w:sz w:val="24"/>
          <w:szCs w:val="24"/>
        </w:rPr>
        <w:tab/>
        <w:t>“</w:t>
      </w:r>
      <w:r w:rsidRPr="001F720C">
        <w:rPr>
          <w:rFonts w:ascii="Arial" w:hAnsi="Arial" w:cs="Arial"/>
          <w:i/>
          <w:iCs/>
          <w:snapToGrid w:val="0"/>
          <w:sz w:val="24"/>
          <w:szCs w:val="24"/>
        </w:rPr>
        <w:t>enti pubblici</w:t>
      </w:r>
      <w:r w:rsidRPr="001F720C">
        <w:rPr>
          <w:rFonts w:ascii="Arial" w:hAnsi="Arial" w:cs="Arial"/>
          <w:snapToGrid w:val="0"/>
          <w:sz w:val="24"/>
          <w:szCs w:val="24"/>
        </w:rPr>
        <w:t xml:space="preserve">”, ascrivibili </w:t>
      </w:r>
      <w:bookmarkStart w:id="6" w:name="_Hlk21003410"/>
      <w:r w:rsidRPr="001F720C">
        <w:rPr>
          <w:rFonts w:ascii="Arial" w:hAnsi="Arial" w:cs="Arial"/>
          <w:snapToGrid w:val="0"/>
          <w:sz w:val="24"/>
          <w:szCs w:val="24"/>
        </w:rPr>
        <w:t>alla categoria degli enti di cui al comma 1, lett</w:t>
      </w:r>
      <w:bookmarkEnd w:id="6"/>
      <w:r w:rsidRPr="001F720C">
        <w:rPr>
          <w:rFonts w:ascii="Arial" w:hAnsi="Arial" w:cs="Arial"/>
          <w:snapToGrid w:val="0"/>
          <w:sz w:val="24"/>
          <w:szCs w:val="24"/>
        </w:rPr>
        <w:t xml:space="preserve">. a), gli enti pubblici, anche economici, comunque denominati, che siano istituiti, vigilati o finanziati dalla Regione Emilia-Romagna nonché quelli per i quali la Regione medesima abbia il potere di nomina degli amministratori dell’ente; </w:t>
      </w:r>
    </w:p>
    <w:p w14:paraId="6655B040" w14:textId="77777777" w:rsidR="001F720C" w:rsidRPr="001F720C" w:rsidRDefault="001F720C" w:rsidP="001F720C">
      <w:pPr>
        <w:spacing w:line="276" w:lineRule="auto"/>
        <w:ind w:left="567"/>
        <w:jc w:val="both"/>
        <w:rPr>
          <w:rFonts w:ascii="Arial" w:hAnsi="Arial" w:cs="Arial"/>
          <w:snapToGrid w:val="0"/>
          <w:sz w:val="24"/>
          <w:szCs w:val="24"/>
        </w:rPr>
      </w:pPr>
      <w:r w:rsidRPr="001F720C">
        <w:rPr>
          <w:rFonts w:ascii="Arial" w:hAnsi="Arial" w:cs="Arial"/>
          <w:snapToGrid w:val="0"/>
          <w:sz w:val="24"/>
          <w:szCs w:val="24"/>
        </w:rPr>
        <w:t>b)</w:t>
      </w:r>
      <w:r w:rsidRPr="001F720C">
        <w:rPr>
          <w:rFonts w:ascii="Arial" w:hAnsi="Arial" w:cs="Arial"/>
          <w:snapToGrid w:val="0"/>
          <w:sz w:val="24"/>
          <w:szCs w:val="24"/>
        </w:rPr>
        <w:tab/>
        <w:t>“s</w:t>
      </w:r>
      <w:r w:rsidRPr="001F720C">
        <w:rPr>
          <w:rFonts w:ascii="Arial" w:hAnsi="Arial" w:cs="Arial"/>
          <w:i/>
          <w:iCs/>
          <w:snapToGrid w:val="0"/>
          <w:sz w:val="24"/>
          <w:szCs w:val="24"/>
        </w:rPr>
        <w:t>ocietà</w:t>
      </w:r>
      <w:r w:rsidRPr="001F720C">
        <w:rPr>
          <w:rFonts w:ascii="Arial" w:hAnsi="Arial" w:cs="Arial"/>
          <w:snapToGrid w:val="0"/>
          <w:sz w:val="24"/>
          <w:szCs w:val="24"/>
        </w:rPr>
        <w:t>”, ascrivibili alla categoria degli enti di cui al comma 1, lett. b), quelle società di cui la Regione Emilia-Romagna detiene direttamente quote di partecipazione, anche minoritaria;</w:t>
      </w:r>
    </w:p>
    <w:p w14:paraId="00576D02" w14:textId="77777777" w:rsidR="001F720C" w:rsidRPr="001F720C" w:rsidRDefault="001F720C" w:rsidP="001F720C">
      <w:pPr>
        <w:spacing w:line="276" w:lineRule="auto"/>
        <w:ind w:left="567"/>
        <w:jc w:val="both"/>
        <w:rPr>
          <w:rFonts w:ascii="Arial" w:hAnsi="Arial" w:cs="Arial"/>
          <w:snapToGrid w:val="0"/>
          <w:sz w:val="24"/>
          <w:szCs w:val="24"/>
        </w:rPr>
      </w:pPr>
      <w:r w:rsidRPr="001F720C">
        <w:rPr>
          <w:rFonts w:ascii="Arial" w:hAnsi="Arial" w:cs="Arial"/>
          <w:snapToGrid w:val="0"/>
          <w:sz w:val="24"/>
          <w:szCs w:val="24"/>
        </w:rPr>
        <w:t>c)</w:t>
      </w:r>
      <w:r w:rsidRPr="001F720C">
        <w:rPr>
          <w:rFonts w:ascii="Arial" w:hAnsi="Arial" w:cs="Arial"/>
          <w:snapToGrid w:val="0"/>
          <w:sz w:val="24"/>
          <w:szCs w:val="24"/>
        </w:rPr>
        <w:tab/>
        <w:t>“</w:t>
      </w:r>
      <w:r w:rsidRPr="001F720C">
        <w:rPr>
          <w:rFonts w:ascii="Arial" w:hAnsi="Arial" w:cs="Arial"/>
          <w:i/>
          <w:iCs/>
          <w:snapToGrid w:val="0"/>
          <w:sz w:val="24"/>
          <w:szCs w:val="24"/>
        </w:rPr>
        <w:t>enti di diritto privato in controllo</w:t>
      </w:r>
      <w:r w:rsidRPr="001F720C">
        <w:rPr>
          <w:rFonts w:ascii="Arial" w:hAnsi="Arial" w:cs="Arial"/>
          <w:snapToGrid w:val="0"/>
          <w:sz w:val="24"/>
          <w:szCs w:val="24"/>
        </w:rPr>
        <w:t xml:space="preserve">”, ascrivibili alla categoria degli enti di cui al comma 1, lett. c), </w:t>
      </w:r>
      <w:bookmarkStart w:id="7" w:name="_Hlk24967014"/>
      <w:r w:rsidRPr="001F720C">
        <w:rPr>
          <w:rFonts w:ascii="Arial" w:hAnsi="Arial" w:cs="Arial"/>
          <w:snapToGrid w:val="0"/>
          <w:sz w:val="24"/>
          <w:szCs w:val="24"/>
        </w:rPr>
        <w:t>tutti gli enti di diritto privato, diversi dalle società (in particolare fondazioni e associazioni), comunque denominati, sottoposti a controllo da parte della Regione Emilia-Romagna, oppure quelli costituiti o vigilati dalla Regione Emilia-Romagna,  nei quali siano a questa riconosciuti, anche in assenza di una partecipazione azionaria, poteri di nomina dei vertici o dei componenti degli organi</w:t>
      </w:r>
      <w:bookmarkEnd w:id="7"/>
      <w:r w:rsidRPr="001F720C">
        <w:rPr>
          <w:rFonts w:ascii="Arial" w:hAnsi="Arial" w:cs="Arial"/>
          <w:snapToGrid w:val="0"/>
          <w:sz w:val="24"/>
          <w:szCs w:val="24"/>
        </w:rPr>
        <w:t>.</w:t>
      </w:r>
    </w:p>
    <w:p w14:paraId="34FD8C77" w14:textId="1A39618A" w:rsidR="001F720C" w:rsidRPr="001F720C" w:rsidRDefault="001F720C" w:rsidP="001F720C">
      <w:pPr>
        <w:spacing w:line="276" w:lineRule="auto"/>
        <w:jc w:val="both"/>
        <w:rPr>
          <w:rFonts w:ascii="Arial" w:hAnsi="Arial" w:cs="Arial"/>
          <w:snapToGrid w:val="0"/>
          <w:sz w:val="24"/>
          <w:szCs w:val="24"/>
        </w:rPr>
      </w:pPr>
      <w:r w:rsidRPr="001F720C">
        <w:rPr>
          <w:rFonts w:ascii="Arial" w:hAnsi="Arial" w:cs="Arial"/>
          <w:snapToGrid w:val="0"/>
          <w:sz w:val="24"/>
          <w:szCs w:val="24"/>
        </w:rPr>
        <w:t xml:space="preserve">Per l’individuazione dei requisiti degli enti ascrivibili alle categorie individuate dall’art. 22 del D.lgs. n. 33 del 2013, sono stati applicati, oltre alla delibera ANAC n. 1134 del 2017, gli orientamenti e gli indirizzi interpretativi </w:t>
      </w:r>
      <w:r w:rsidR="00811468">
        <w:rPr>
          <w:rFonts w:ascii="Arial" w:hAnsi="Arial" w:cs="Arial"/>
          <w:snapToGrid w:val="0"/>
          <w:sz w:val="24"/>
          <w:szCs w:val="24"/>
        </w:rPr>
        <w:t>del RPCT.</w:t>
      </w:r>
    </w:p>
    <w:p w14:paraId="7E02878C" w14:textId="77777777" w:rsidR="001F720C" w:rsidRPr="001F720C" w:rsidRDefault="001F720C" w:rsidP="001F720C">
      <w:pPr>
        <w:spacing w:line="276" w:lineRule="auto"/>
        <w:jc w:val="both"/>
        <w:rPr>
          <w:rFonts w:ascii="Arial" w:hAnsi="Arial" w:cs="Arial"/>
          <w:snapToGrid w:val="0"/>
          <w:sz w:val="24"/>
          <w:szCs w:val="24"/>
        </w:rPr>
      </w:pPr>
      <w:r w:rsidRPr="001F720C">
        <w:rPr>
          <w:rFonts w:ascii="Arial" w:hAnsi="Arial" w:cs="Arial"/>
          <w:snapToGrid w:val="0"/>
          <w:sz w:val="24"/>
          <w:szCs w:val="24"/>
        </w:rPr>
        <w:t xml:space="preserve">Per quanto invece riguarda la classificazione degli enti in base all’art. 2 </w:t>
      </w:r>
      <w:r w:rsidRPr="001F720C">
        <w:rPr>
          <w:rFonts w:ascii="Arial" w:hAnsi="Arial" w:cs="Arial"/>
          <w:i/>
          <w:iCs/>
          <w:snapToGrid w:val="0"/>
          <w:sz w:val="24"/>
          <w:szCs w:val="24"/>
        </w:rPr>
        <w:t xml:space="preserve">bis, </w:t>
      </w:r>
      <w:r w:rsidRPr="001F720C">
        <w:rPr>
          <w:rFonts w:ascii="Arial" w:hAnsi="Arial" w:cs="Arial"/>
          <w:snapToGrid w:val="0"/>
          <w:sz w:val="24"/>
          <w:szCs w:val="24"/>
        </w:rPr>
        <w:t>comma 2,</w:t>
      </w:r>
      <w:r w:rsidRPr="001F720C">
        <w:rPr>
          <w:rFonts w:ascii="Arial" w:hAnsi="Arial" w:cs="Arial"/>
          <w:i/>
          <w:iCs/>
          <w:snapToGrid w:val="0"/>
          <w:sz w:val="24"/>
          <w:szCs w:val="24"/>
        </w:rPr>
        <w:t xml:space="preserve"> </w:t>
      </w:r>
      <w:r w:rsidRPr="001F720C">
        <w:rPr>
          <w:rFonts w:ascii="Arial" w:hAnsi="Arial" w:cs="Arial"/>
          <w:snapToGrid w:val="0"/>
          <w:sz w:val="24"/>
          <w:szCs w:val="24"/>
        </w:rPr>
        <w:t>del D.lgs. n. 33 del 2013, ai fini dell’individuazione dell’ambito oggettivo della vigilanza che la Regione deve attuare, si evidenzia che:</w:t>
      </w:r>
    </w:p>
    <w:p w14:paraId="4216F7AD" w14:textId="77777777" w:rsidR="001F720C" w:rsidRPr="001F720C" w:rsidRDefault="001F720C" w:rsidP="001F720C">
      <w:pPr>
        <w:widowControl w:val="0"/>
        <w:spacing w:line="276" w:lineRule="auto"/>
        <w:ind w:left="567"/>
        <w:jc w:val="both"/>
        <w:rPr>
          <w:rFonts w:ascii="Arial" w:hAnsi="Arial" w:cs="Arial"/>
          <w:snapToGrid w:val="0"/>
          <w:sz w:val="24"/>
          <w:szCs w:val="24"/>
        </w:rPr>
      </w:pPr>
      <w:r w:rsidRPr="001F720C">
        <w:rPr>
          <w:rFonts w:ascii="Arial" w:hAnsi="Arial" w:cs="Arial"/>
          <w:snapToGrid w:val="0"/>
          <w:sz w:val="24"/>
          <w:szCs w:val="24"/>
        </w:rPr>
        <w:t>a) “</w:t>
      </w:r>
      <w:r w:rsidRPr="001F720C">
        <w:rPr>
          <w:rFonts w:ascii="Arial" w:hAnsi="Arial" w:cs="Arial"/>
          <w:i/>
          <w:iCs/>
          <w:snapToGrid w:val="0"/>
          <w:sz w:val="24"/>
          <w:szCs w:val="24"/>
        </w:rPr>
        <w:t>società in controllo pubblico</w:t>
      </w:r>
      <w:r w:rsidRPr="001F720C">
        <w:rPr>
          <w:rFonts w:ascii="Arial" w:hAnsi="Arial" w:cs="Arial"/>
          <w:snapToGrid w:val="0"/>
          <w:sz w:val="24"/>
          <w:szCs w:val="24"/>
        </w:rPr>
        <w:t xml:space="preserve">”, ascrivibili alla categoria di cui al comma 2, lett. b) sono quelle società in cui la Regione Emilia-Romagna, da sola o assieme ad altre amministrazioni pubbliche, esercita poteri di controllo, secondo quanto previsto all'articolo 2359 del </w:t>
      </w:r>
      <w:proofErr w:type="gramStart"/>
      <w:r w:rsidRPr="001F720C">
        <w:rPr>
          <w:rFonts w:ascii="Arial" w:hAnsi="Arial" w:cs="Arial"/>
          <w:snapToGrid w:val="0"/>
          <w:sz w:val="24"/>
          <w:szCs w:val="24"/>
        </w:rPr>
        <w:t>Codice Civile</w:t>
      </w:r>
      <w:proofErr w:type="gramEnd"/>
      <w:r w:rsidRPr="001F720C">
        <w:rPr>
          <w:rFonts w:ascii="Arial" w:hAnsi="Arial" w:cs="Arial"/>
          <w:snapToGrid w:val="0"/>
          <w:sz w:val="24"/>
          <w:szCs w:val="24"/>
        </w:rPr>
        <w:t>. Il controllo può</w:t>
      </w:r>
      <w:r w:rsidRPr="001F720C">
        <w:rPr>
          <w:rFonts w:ascii="Arial" w:hAnsi="Arial" w:cs="Arial"/>
          <w:snapToGrid w:val="0"/>
          <w:color w:val="2F5496"/>
          <w:sz w:val="24"/>
          <w:szCs w:val="24"/>
        </w:rPr>
        <w:t xml:space="preserve"> </w:t>
      </w:r>
      <w:r w:rsidRPr="001F720C">
        <w:rPr>
          <w:rFonts w:ascii="Arial" w:hAnsi="Arial" w:cs="Arial"/>
          <w:snapToGrid w:val="0"/>
          <w:sz w:val="24"/>
          <w:szCs w:val="24"/>
        </w:rPr>
        <w:t>sussistere anche quando, in applicazione di norme di legge o statutarie o di patti parasociali, per le decisioni finanziarie e gestionali strategiche relative all’attività sociale è richiesto il consenso unanime di tutte le parti che condividono il controllo (art. 2, comma 1, lett. b) e lett. m) del decreto legislativo 19 agosto 2016, n. 175, “</w:t>
      </w:r>
      <w:r w:rsidRPr="001F720C">
        <w:rPr>
          <w:rFonts w:ascii="Arial" w:hAnsi="Arial" w:cs="Arial"/>
          <w:i/>
          <w:iCs/>
          <w:snapToGrid w:val="0"/>
          <w:sz w:val="24"/>
          <w:szCs w:val="24"/>
        </w:rPr>
        <w:t>Testo unico in materia di società a partecipazione pubblica</w:t>
      </w:r>
      <w:r w:rsidRPr="001F720C">
        <w:rPr>
          <w:rFonts w:ascii="Arial" w:hAnsi="Arial" w:cs="Arial"/>
          <w:snapToGrid w:val="0"/>
          <w:sz w:val="24"/>
          <w:szCs w:val="24"/>
        </w:rPr>
        <w:t>”).</w:t>
      </w:r>
      <w:r w:rsidRPr="001F720C">
        <w:rPr>
          <w:rFonts w:ascii="Arial" w:hAnsi="Arial" w:cs="Arial"/>
          <w:snapToGrid w:val="0"/>
          <w:sz w:val="24"/>
          <w:szCs w:val="24"/>
          <w:highlight w:val="yellow"/>
        </w:rPr>
        <w:t xml:space="preserve"> </w:t>
      </w:r>
    </w:p>
    <w:p w14:paraId="06287E65" w14:textId="77777777" w:rsidR="001F720C" w:rsidRPr="001F720C" w:rsidRDefault="001F720C" w:rsidP="001F720C">
      <w:pPr>
        <w:widowControl w:val="0"/>
        <w:spacing w:line="276" w:lineRule="auto"/>
        <w:ind w:left="709"/>
        <w:jc w:val="both"/>
        <w:rPr>
          <w:rFonts w:ascii="Arial" w:hAnsi="Arial" w:cs="Arial"/>
          <w:snapToGrid w:val="0"/>
          <w:sz w:val="24"/>
          <w:szCs w:val="24"/>
        </w:rPr>
      </w:pPr>
      <w:r w:rsidRPr="001F720C">
        <w:rPr>
          <w:rFonts w:ascii="Arial" w:hAnsi="Arial" w:cs="Arial"/>
          <w:snapToGrid w:val="0"/>
          <w:sz w:val="24"/>
          <w:szCs w:val="24"/>
        </w:rPr>
        <w:t>b) “</w:t>
      </w:r>
      <w:r w:rsidRPr="001F720C">
        <w:rPr>
          <w:rFonts w:ascii="Arial" w:hAnsi="Arial" w:cs="Arial"/>
          <w:i/>
          <w:iCs/>
          <w:snapToGrid w:val="0"/>
          <w:sz w:val="24"/>
          <w:szCs w:val="24"/>
        </w:rPr>
        <w:t>associazioni, fondazioni e enti di diritto privato</w:t>
      </w:r>
      <w:r w:rsidRPr="001F720C">
        <w:rPr>
          <w:rFonts w:ascii="Arial" w:hAnsi="Arial" w:cs="Arial"/>
          <w:snapToGrid w:val="0"/>
          <w:sz w:val="24"/>
          <w:szCs w:val="24"/>
        </w:rPr>
        <w:t xml:space="preserve">”, ascrivibili alla categoria di cui al </w:t>
      </w:r>
      <w:r w:rsidRPr="001F720C">
        <w:rPr>
          <w:rFonts w:ascii="Arial" w:hAnsi="Arial" w:cs="Arial"/>
          <w:snapToGrid w:val="0"/>
          <w:sz w:val="24"/>
          <w:szCs w:val="24"/>
        </w:rPr>
        <w:lastRenderedPageBreak/>
        <w:t>comma 2, lett. c), sono quegli enti di diritto privato, diversi dalle società e comunque denominati, anche privi di personalità giuridica, che presentano cumulativamente i seguenti tre requisiti:</w:t>
      </w:r>
    </w:p>
    <w:p w14:paraId="5A85944C" w14:textId="77777777" w:rsidR="001F720C" w:rsidRPr="001F720C" w:rsidRDefault="001F720C" w:rsidP="001F720C">
      <w:pPr>
        <w:widowControl w:val="0"/>
        <w:numPr>
          <w:ilvl w:val="0"/>
          <w:numId w:val="1"/>
        </w:numPr>
        <w:spacing w:after="0" w:line="276" w:lineRule="auto"/>
        <w:ind w:left="1134"/>
        <w:jc w:val="both"/>
        <w:rPr>
          <w:rFonts w:ascii="Courier New" w:hAnsi="Courier New"/>
          <w:snapToGrid w:val="0"/>
          <w:sz w:val="24"/>
        </w:rPr>
      </w:pPr>
      <w:r w:rsidRPr="001F720C">
        <w:rPr>
          <w:rFonts w:ascii="Arial" w:hAnsi="Arial" w:cs="Arial"/>
          <w:snapToGrid w:val="0"/>
          <w:sz w:val="24"/>
          <w:szCs w:val="24"/>
        </w:rPr>
        <w:t>un bilancio superiore a cinquecentomila euro;</w:t>
      </w:r>
    </w:p>
    <w:p w14:paraId="51971CDF" w14:textId="77777777" w:rsidR="001F720C" w:rsidRPr="001F720C" w:rsidRDefault="001F720C" w:rsidP="001F720C">
      <w:pPr>
        <w:widowControl w:val="0"/>
        <w:numPr>
          <w:ilvl w:val="0"/>
          <w:numId w:val="1"/>
        </w:numPr>
        <w:spacing w:after="0" w:line="276" w:lineRule="auto"/>
        <w:ind w:left="1134"/>
        <w:jc w:val="both"/>
        <w:rPr>
          <w:rFonts w:ascii="Arial" w:hAnsi="Arial" w:cs="Arial"/>
          <w:snapToGrid w:val="0"/>
          <w:sz w:val="24"/>
          <w:szCs w:val="24"/>
        </w:rPr>
      </w:pPr>
      <w:r w:rsidRPr="001F720C">
        <w:rPr>
          <w:rFonts w:ascii="Arial" w:hAnsi="Arial" w:cs="Arial"/>
          <w:snapToGrid w:val="0"/>
          <w:sz w:val="24"/>
          <w:szCs w:val="24"/>
        </w:rPr>
        <w:t>la loro attività è stata finanziata in modo maggioritario, per almeno due esercizi finanziari consecutivi nell'ultimo triennio, da pubbliche amministrazioni;</w:t>
      </w:r>
    </w:p>
    <w:p w14:paraId="2D3B7B1E" w14:textId="77777777" w:rsidR="001F720C" w:rsidRPr="001F720C" w:rsidRDefault="001F720C" w:rsidP="001F720C">
      <w:pPr>
        <w:widowControl w:val="0"/>
        <w:numPr>
          <w:ilvl w:val="0"/>
          <w:numId w:val="1"/>
        </w:numPr>
        <w:spacing w:after="0" w:line="276" w:lineRule="auto"/>
        <w:ind w:left="1134"/>
        <w:jc w:val="both"/>
        <w:rPr>
          <w:rFonts w:ascii="Arial" w:hAnsi="Arial" w:cs="Arial"/>
          <w:snapToGrid w:val="0"/>
          <w:sz w:val="24"/>
          <w:szCs w:val="24"/>
        </w:rPr>
      </w:pPr>
      <w:r w:rsidRPr="001F720C">
        <w:rPr>
          <w:rFonts w:ascii="Arial" w:hAnsi="Arial" w:cs="Arial"/>
          <w:snapToGrid w:val="0"/>
          <w:sz w:val="24"/>
          <w:szCs w:val="24"/>
        </w:rPr>
        <w:t>la totalità dei titolari o dei componenti dell'organo d'amministrazione o di indirizzo è designata da pubbliche amministrazioni.</w:t>
      </w:r>
    </w:p>
    <w:p w14:paraId="5DEEFB26" w14:textId="77777777" w:rsidR="001F720C" w:rsidRPr="001F720C" w:rsidRDefault="001F720C" w:rsidP="001F720C">
      <w:pPr>
        <w:widowControl w:val="0"/>
        <w:spacing w:after="0" w:line="276" w:lineRule="auto"/>
        <w:ind w:left="1134"/>
        <w:jc w:val="both"/>
        <w:rPr>
          <w:rFonts w:ascii="Arial" w:hAnsi="Arial" w:cs="Arial"/>
          <w:snapToGrid w:val="0"/>
          <w:sz w:val="24"/>
          <w:szCs w:val="24"/>
        </w:rPr>
      </w:pPr>
    </w:p>
    <w:p w14:paraId="3425C50F" w14:textId="77777777" w:rsidR="001F720C" w:rsidRPr="001F720C" w:rsidRDefault="001F720C" w:rsidP="001F720C">
      <w:pPr>
        <w:widowControl w:val="0"/>
        <w:spacing w:line="276" w:lineRule="auto"/>
        <w:jc w:val="both"/>
        <w:rPr>
          <w:rFonts w:ascii="Arial" w:hAnsi="Arial" w:cs="Arial"/>
          <w:snapToGrid w:val="0"/>
          <w:sz w:val="24"/>
          <w:szCs w:val="24"/>
        </w:rPr>
      </w:pPr>
      <w:r w:rsidRPr="001F720C">
        <w:rPr>
          <w:rFonts w:ascii="Arial" w:hAnsi="Arial" w:cs="Arial"/>
          <w:snapToGrid w:val="0"/>
          <w:sz w:val="24"/>
          <w:szCs w:val="24"/>
        </w:rPr>
        <w:t>Si evidenzia che la Giunta regionale intende esercitare il monitoraggio e la vigilanza altresì, secondo la volontà già manifestata con l’adozione della delibera di Giunta regionale n. 1107 del 2014, anche sugli enti pubblici non economici in proprio controllo, intendendosi per tali quelli che fanno parte del "</w:t>
      </w:r>
      <w:r w:rsidRPr="001F720C">
        <w:rPr>
          <w:rFonts w:ascii="Arial" w:hAnsi="Arial" w:cs="Arial"/>
          <w:i/>
          <w:iCs/>
          <w:snapToGrid w:val="0"/>
          <w:sz w:val="24"/>
          <w:szCs w:val="24"/>
        </w:rPr>
        <w:t>Sistema delle amministrazioni regionali</w:t>
      </w:r>
      <w:r w:rsidRPr="001F720C">
        <w:rPr>
          <w:rFonts w:ascii="Arial" w:hAnsi="Arial" w:cs="Arial"/>
          <w:snapToGrid w:val="0"/>
          <w:sz w:val="24"/>
          <w:szCs w:val="24"/>
        </w:rPr>
        <w:t xml:space="preserve">", di cui al comma 3 bis lett. d) dell’art. 1 della </w:t>
      </w:r>
      <w:proofErr w:type="spellStart"/>
      <w:r w:rsidRPr="001F720C">
        <w:rPr>
          <w:rFonts w:ascii="Arial" w:hAnsi="Arial" w:cs="Arial"/>
          <w:snapToGrid w:val="0"/>
          <w:sz w:val="24"/>
          <w:szCs w:val="24"/>
        </w:rPr>
        <w:t>l.r</w:t>
      </w:r>
      <w:proofErr w:type="spellEnd"/>
      <w:r w:rsidRPr="001F720C">
        <w:rPr>
          <w:rFonts w:ascii="Arial" w:hAnsi="Arial" w:cs="Arial"/>
          <w:snapToGrid w:val="0"/>
          <w:sz w:val="24"/>
          <w:szCs w:val="24"/>
        </w:rPr>
        <w:t>. 26 novembre 2001, n. 43, “</w:t>
      </w:r>
      <w:r w:rsidRPr="001F720C">
        <w:rPr>
          <w:rFonts w:ascii="Arial" w:hAnsi="Arial" w:cs="Arial"/>
          <w:i/>
          <w:iCs/>
          <w:snapToGrid w:val="0"/>
          <w:sz w:val="24"/>
          <w:szCs w:val="24"/>
        </w:rPr>
        <w:t>Testo unico in materia di organizzazione e di rapporti di lavoro nella Regione Emilia-Romagna</w:t>
      </w:r>
      <w:r w:rsidRPr="001F720C">
        <w:rPr>
          <w:rFonts w:ascii="Arial" w:hAnsi="Arial" w:cs="Arial"/>
          <w:snapToGrid w:val="0"/>
          <w:sz w:val="24"/>
          <w:szCs w:val="24"/>
        </w:rPr>
        <w:t>”, e precisamente:</w:t>
      </w:r>
    </w:p>
    <w:p w14:paraId="2805ABA4" w14:textId="77777777" w:rsidR="001F720C" w:rsidRPr="001F720C" w:rsidRDefault="001F720C" w:rsidP="001F720C">
      <w:pPr>
        <w:widowControl w:val="0"/>
        <w:spacing w:line="276" w:lineRule="auto"/>
        <w:ind w:left="426"/>
        <w:jc w:val="both"/>
        <w:rPr>
          <w:rFonts w:ascii="Arial" w:hAnsi="Arial" w:cs="Arial"/>
          <w:snapToGrid w:val="0"/>
          <w:sz w:val="24"/>
          <w:szCs w:val="24"/>
        </w:rPr>
      </w:pPr>
      <w:r w:rsidRPr="001F720C">
        <w:rPr>
          <w:rFonts w:ascii="Arial" w:hAnsi="Arial" w:cs="Arial"/>
          <w:snapToGrid w:val="0"/>
          <w:sz w:val="24"/>
          <w:szCs w:val="24"/>
        </w:rPr>
        <w:t>a) enti regionali di cui alla lettera c) del medesimo comma: l’Agenzia regionale per il lavoro, l'Azienda regionale per il diritto agli studi superiori, e i consorzi fitosanitari provinciali di cui alla legge regionale 22 maggio 1996, n. 16;</w:t>
      </w:r>
    </w:p>
    <w:p w14:paraId="7C966839" w14:textId="77777777" w:rsidR="001F720C" w:rsidRPr="001F720C" w:rsidRDefault="001F720C" w:rsidP="001F720C">
      <w:pPr>
        <w:widowControl w:val="0"/>
        <w:spacing w:line="276" w:lineRule="auto"/>
        <w:ind w:left="426"/>
        <w:jc w:val="both"/>
        <w:rPr>
          <w:rFonts w:ascii="Arial" w:hAnsi="Arial" w:cs="Arial"/>
          <w:snapToGrid w:val="0"/>
          <w:sz w:val="24"/>
          <w:szCs w:val="24"/>
        </w:rPr>
      </w:pPr>
      <w:r w:rsidRPr="001F720C">
        <w:rPr>
          <w:rFonts w:ascii="Arial" w:hAnsi="Arial" w:cs="Arial"/>
          <w:snapToGrid w:val="0"/>
          <w:sz w:val="24"/>
          <w:szCs w:val="24"/>
        </w:rPr>
        <w:t xml:space="preserve">b) gli enti e le aziende del Servizio sanitario regionale, compresa l'Agenzia regionale per la prevenzione, l'ambiente e l'energia (ARPAE). </w:t>
      </w:r>
    </w:p>
    <w:p w14:paraId="31295502" w14:textId="77777777" w:rsidR="001F720C" w:rsidRPr="001F720C" w:rsidRDefault="001F720C" w:rsidP="001F720C">
      <w:pPr>
        <w:widowControl w:val="0"/>
        <w:spacing w:line="276" w:lineRule="auto"/>
        <w:jc w:val="both"/>
        <w:rPr>
          <w:rFonts w:ascii="Arial" w:hAnsi="Arial" w:cs="Arial"/>
          <w:snapToGrid w:val="0"/>
          <w:sz w:val="24"/>
          <w:szCs w:val="24"/>
        </w:rPr>
      </w:pPr>
      <w:r w:rsidRPr="001F720C">
        <w:rPr>
          <w:rFonts w:ascii="Arial" w:hAnsi="Arial" w:cs="Arial"/>
          <w:snapToGrid w:val="0"/>
          <w:sz w:val="24"/>
          <w:szCs w:val="24"/>
        </w:rPr>
        <w:t xml:space="preserve">Le agenzie regionali, di cui alla lett. b) del comma 3 </w:t>
      </w:r>
      <w:r w:rsidRPr="001F720C">
        <w:rPr>
          <w:rFonts w:ascii="Arial" w:hAnsi="Arial" w:cs="Arial"/>
          <w:i/>
          <w:iCs/>
          <w:snapToGrid w:val="0"/>
          <w:sz w:val="24"/>
          <w:szCs w:val="24"/>
        </w:rPr>
        <w:t>bis</w:t>
      </w:r>
      <w:r w:rsidRPr="001F720C">
        <w:rPr>
          <w:rFonts w:ascii="Arial" w:hAnsi="Arial" w:cs="Arial"/>
          <w:snapToGrid w:val="0"/>
          <w:sz w:val="24"/>
          <w:szCs w:val="24"/>
        </w:rPr>
        <w:t xml:space="preserve"> dell’art. 1 della </w:t>
      </w:r>
      <w:proofErr w:type="spellStart"/>
      <w:r w:rsidRPr="001F720C">
        <w:rPr>
          <w:rFonts w:ascii="Arial" w:hAnsi="Arial" w:cs="Arial"/>
          <w:snapToGrid w:val="0"/>
          <w:sz w:val="24"/>
          <w:szCs w:val="24"/>
        </w:rPr>
        <w:t>l.r</w:t>
      </w:r>
      <w:proofErr w:type="spellEnd"/>
      <w:r w:rsidRPr="001F720C">
        <w:rPr>
          <w:rFonts w:ascii="Arial" w:hAnsi="Arial" w:cs="Arial"/>
          <w:snapToGrid w:val="0"/>
          <w:sz w:val="24"/>
          <w:szCs w:val="24"/>
        </w:rPr>
        <w:t xml:space="preserve">. n. 43 del 2001 sopra richiamata (AGREA; Agenzia regionale per la sicurezza territoriale e la Protezione civile; Agenzia per lo sviluppo dei mercati telematici – </w:t>
      </w:r>
      <w:proofErr w:type="spellStart"/>
      <w:r w:rsidRPr="001F720C">
        <w:rPr>
          <w:rFonts w:ascii="Arial" w:hAnsi="Arial" w:cs="Arial"/>
          <w:snapToGrid w:val="0"/>
          <w:sz w:val="24"/>
          <w:szCs w:val="24"/>
        </w:rPr>
        <w:t>Intercent</w:t>
      </w:r>
      <w:proofErr w:type="spellEnd"/>
      <w:r w:rsidRPr="001F720C">
        <w:rPr>
          <w:rFonts w:ascii="Arial" w:hAnsi="Arial" w:cs="Arial"/>
          <w:snapToGrid w:val="0"/>
          <w:sz w:val="24"/>
          <w:szCs w:val="24"/>
        </w:rPr>
        <w:t xml:space="preserve">-ER) sono sottratti al sistema di vigilanza descritto nel presente provvedimento in ragione del loro inserimento tra le strutture cui si riferisce direttamente il presente PTPCT. </w:t>
      </w:r>
    </w:p>
    <w:p w14:paraId="19AF02C6" w14:textId="77777777" w:rsidR="001F720C" w:rsidRPr="001F720C" w:rsidRDefault="001F720C" w:rsidP="001F720C">
      <w:pPr>
        <w:widowControl w:val="0"/>
        <w:spacing w:line="276" w:lineRule="auto"/>
        <w:jc w:val="both"/>
        <w:rPr>
          <w:rFonts w:ascii="Arial" w:hAnsi="Arial" w:cs="Arial"/>
          <w:snapToGrid w:val="0"/>
          <w:sz w:val="24"/>
          <w:szCs w:val="24"/>
        </w:rPr>
      </w:pPr>
      <w:r w:rsidRPr="001F720C">
        <w:rPr>
          <w:rFonts w:ascii="Arial" w:hAnsi="Arial" w:cs="Arial"/>
          <w:snapToGrid w:val="0"/>
          <w:sz w:val="24"/>
          <w:szCs w:val="24"/>
        </w:rPr>
        <w:t xml:space="preserve">Si precisa invece che gli enti di diritto privato partecipati, di cui al comma 3 dell’art. 2 </w:t>
      </w:r>
      <w:r w:rsidRPr="001F720C">
        <w:rPr>
          <w:rFonts w:ascii="Arial" w:hAnsi="Arial" w:cs="Arial"/>
          <w:i/>
          <w:iCs/>
          <w:snapToGrid w:val="0"/>
          <w:sz w:val="24"/>
          <w:szCs w:val="24"/>
        </w:rPr>
        <w:t>bis</w:t>
      </w:r>
      <w:r w:rsidRPr="001F720C">
        <w:rPr>
          <w:rFonts w:ascii="Arial" w:hAnsi="Arial" w:cs="Arial"/>
          <w:snapToGrid w:val="0"/>
          <w:sz w:val="24"/>
          <w:szCs w:val="24"/>
        </w:rPr>
        <w:t xml:space="preserve"> del D.lgs. n. 33 del 2013, nei riguardi dei quali la Giunta regionale intende promuovere, anche attraverso la stipulazione di protocolli di legalità, l’adozione di misure di prevenzione della corruzione e di ulteriori misure di trasparenza, rispetto agli obblighi di legge, sono le società in partecipazione pubblica minoritaria nonché </w:t>
      </w:r>
      <w:bookmarkStart w:id="8" w:name="_Hlk24968084"/>
      <w:r w:rsidRPr="001F720C">
        <w:rPr>
          <w:rFonts w:ascii="Arial" w:hAnsi="Arial" w:cs="Arial"/>
          <w:snapToGrid w:val="0"/>
          <w:sz w:val="24"/>
          <w:szCs w:val="24"/>
        </w:rPr>
        <w:t>le associazioni, le fondazioni e gli enti di diritto privato, anche privi di personalità giuridica, che presentano i seguenti due requisiti cumulativi:</w:t>
      </w:r>
    </w:p>
    <w:p w14:paraId="6A0A1F9F" w14:textId="77777777" w:rsidR="001F720C" w:rsidRPr="001F720C" w:rsidRDefault="001F720C" w:rsidP="001F720C">
      <w:pPr>
        <w:widowControl w:val="0"/>
        <w:numPr>
          <w:ilvl w:val="0"/>
          <w:numId w:val="12"/>
        </w:numPr>
        <w:spacing w:after="0" w:line="276" w:lineRule="auto"/>
        <w:jc w:val="both"/>
        <w:rPr>
          <w:rFonts w:ascii="Arial" w:hAnsi="Arial" w:cs="Arial"/>
          <w:snapToGrid w:val="0"/>
          <w:sz w:val="24"/>
          <w:szCs w:val="24"/>
        </w:rPr>
      </w:pPr>
      <w:r w:rsidRPr="001F720C">
        <w:rPr>
          <w:rFonts w:ascii="Arial" w:hAnsi="Arial" w:cs="Arial"/>
          <w:snapToGrid w:val="0"/>
          <w:sz w:val="24"/>
          <w:szCs w:val="24"/>
        </w:rPr>
        <w:t>un bilancio superiore a cinquecentomila euro;</w:t>
      </w:r>
    </w:p>
    <w:p w14:paraId="216C11B9" w14:textId="77777777" w:rsidR="001F720C" w:rsidRPr="001F720C" w:rsidRDefault="001F720C" w:rsidP="001F720C">
      <w:pPr>
        <w:widowControl w:val="0"/>
        <w:numPr>
          <w:ilvl w:val="0"/>
          <w:numId w:val="12"/>
        </w:numPr>
        <w:spacing w:after="0" w:line="276" w:lineRule="auto"/>
        <w:jc w:val="both"/>
        <w:rPr>
          <w:rFonts w:ascii="Arial" w:hAnsi="Arial" w:cs="Arial"/>
          <w:snapToGrid w:val="0"/>
          <w:sz w:val="24"/>
          <w:szCs w:val="24"/>
        </w:rPr>
      </w:pPr>
      <w:r w:rsidRPr="001F720C">
        <w:rPr>
          <w:rFonts w:ascii="Arial" w:hAnsi="Arial" w:cs="Arial"/>
          <w:snapToGrid w:val="0"/>
          <w:sz w:val="24"/>
          <w:szCs w:val="24"/>
        </w:rPr>
        <w:t>l’esercizio di funzioni amministrative, attività di produzione di beni e servizi a favore della Regione Emilia-Romagna o la gestione di servizi pubblici.</w:t>
      </w:r>
    </w:p>
    <w:bookmarkEnd w:id="8"/>
    <w:p w14:paraId="49F09C74" w14:textId="77777777" w:rsidR="001F720C" w:rsidRPr="001F720C" w:rsidRDefault="001F720C" w:rsidP="001F720C">
      <w:pPr>
        <w:spacing w:line="276" w:lineRule="auto"/>
        <w:jc w:val="both"/>
        <w:rPr>
          <w:rFonts w:ascii="Arial" w:hAnsi="Arial" w:cs="Arial"/>
          <w:snapToGrid w:val="0"/>
          <w:sz w:val="24"/>
          <w:szCs w:val="24"/>
        </w:rPr>
      </w:pPr>
    </w:p>
    <w:p w14:paraId="2EAEFB76" w14:textId="77777777" w:rsidR="001F720C" w:rsidRPr="001F720C" w:rsidRDefault="001F720C" w:rsidP="001F720C">
      <w:pPr>
        <w:spacing w:line="276" w:lineRule="auto"/>
        <w:jc w:val="both"/>
        <w:rPr>
          <w:rFonts w:ascii="Arial" w:hAnsi="Arial" w:cs="Arial"/>
          <w:snapToGrid w:val="0"/>
          <w:sz w:val="24"/>
          <w:szCs w:val="24"/>
        </w:rPr>
      </w:pPr>
      <w:r w:rsidRPr="001F720C">
        <w:rPr>
          <w:rFonts w:ascii="Arial" w:hAnsi="Arial" w:cs="Arial"/>
          <w:snapToGrid w:val="0"/>
          <w:sz w:val="24"/>
          <w:szCs w:val="24"/>
        </w:rPr>
        <w:t>Per l’individuazione dei requisiti degli enti ascrivibili alle categorie individuate dall’art. 2 bis del D.lgs. n. 33 del 2013, sono stati applicati gli orientamenti e le linee di indirizzo di ANAC, formulati con la delibera n. 1134 del 2017.</w:t>
      </w:r>
    </w:p>
    <w:p w14:paraId="09F1B83C" w14:textId="77777777" w:rsidR="001F720C" w:rsidRPr="001F720C" w:rsidRDefault="001F720C" w:rsidP="001F720C">
      <w:pPr>
        <w:spacing w:line="276" w:lineRule="auto"/>
        <w:jc w:val="both"/>
        <w:rPr>
          <w:rFonts w:ascii="Arial" w:hAnsi="Arial" w:cs="Arial"/>
          <w:snapToGrid w:val="0"/>
          <w:sz w:val="24"/>
          <w:szCs w:val="24"/>
        </w:rPr>
      </w:pPr>
      <w:r w:rsidRPr="001F720C">
        <w:rPr>
          <w:rFonts w:ascii="Arial" w:hAnsi="Arial" w:cs="Arial"/>
          <w:snapToGrid w:val="0"/>
          <w:sz w:val="24"/>
          <w:szCs w:val="24"/>
        </w:rPr>
        <w:t xml:space="preserve">Si precisa che le linee guida di cui alla delibera ANAC sopra richiamata non si applicano alle società quotate, come precisato al paragrafo 1.2 della delibera medesima. </w:t>
      </w:r>
    </w:p>
    <w:p w14:paraId="19358B86" w14:textId="77777777" w:rsidR="001F720C" w:rsidRPr="001F720C" w:rsidRDefault="001F720C" w:rsidP="001F720C">
      <w:pPr>
        <w:spacing w:line="276" w:lineRule="auto"/>
        <w:jc w:val="both"/>
        <w:rPr>
          <w:rFonts w:ascii="Arial" w:hAnsi="Arial" w:cs="Arial"/>
          <w:snapToGrid w:val="0"/>
          <w:sz w:val="24"/>
          <w:szCs w:val="24"/>
        </w:rPr>
      </w:pPr>
      <w:r w:rsidRPr="001F720C">
        <w:rPr>
          <w:rFonts w:ascii="Arial" w:hAnsi="Arial" w:cs="Arial"/>
          <w:snapToGrid w:val="0"/>
          <w:sz w:val="24"/>
          <w:szCs w:val="24"/>
        </w:rPr>
        <w:lastRenderedPageBreak/>
        <w:t xml:space="preserve">Pertanto, la presente sezione del PTPCT, per quanto riguarda la ricognizione delle società su cui esercitare la vigilanza in materia di prevenzione della corruzione e trasparenza o nei cui riguardi promuovere misure di prevenzione della corruzione e di trasparenza (paragrafi 23 e 24), non contempla le società quotate, partecipate dalla Regione Emilia-Romagna (Aeroporto Marconi di Bologna Spa, TPER -Trasporto Passeggeri Emilia-Romagna- Spa e </w:t>
      </w:r>
      <w:proofErr w:type="spellStart"/>
      <w:r w:rsidRPr="001F720C">
        <w:rPr>
          <w:rFonts w:ascii="Arial" w:hAnsi="Arial" w:cs="Arial"/>
          <w:snapToGrid w:val="0"/>
          <w:sz w:val="24"/>
          <w:szCs w:val="24"/>
        </w:rPr>
        <w:t>Italian</w:t>
      </w:r>
      <w:proofErr w:type="spellEnd"/>
      <w:r w:rsidRPr="001F720C">
        <w:rPr>
          <w:rFonts w:ascii="Arial" w:hAnsi="Arial" w:cs="Arial"/>
          <w:snapToGrid w:val="0"/>
          <w:sz w:val="24"/>
          <w:szCs w:val="24"/>
        </w:rPr>
        <w:t xml:space="preserve"> </w:t>
      </w:r>
      <w:proofErr w:type="spellStart"/>
      <w:r w:rsidRPr="001F720C">
        <w:rPr>
          <w:rFonts w:ascii="Arial" w:hAnsi="Arial" w:cs="Arial"/>
          <w:snapToGrid w:val="0"/>
          <w:sz w:val="24"/>
          <w:szCs w:val="24"/>
        </w:rPr>
        <w:t>Exibition</w:t>
      </w:r>
      <w:proofErr w:type="spellEnd"/>
      <w:r w:rsidRPr="001F720C">
        <w:rPr>
          <w:rFonts w:ascii="Arial" w:hAnsi="Arial" w:cs="Arial"/>
          <w:snapToGrid w:val="0"/>
          <w:sz w:val="24"/>
          <w:szCs w:val="24"/>
        </w:rPr>
        <w:t xml:space="preserve"> Group IEG S.p.a.).</w:t>
      </w:r>
    </w:p>
    <w:p w14:paraId="36365039" w14:textId="77777777" w:rsidR="001F720C" w:rsidRPr="001F720C" w:rsidRDefault="001F720C" w:rsidP="001F720C">
      <w:pPr>
        <w:spacing w:line="276" w:lineRule="auto"/>
        <w:jc w:val="both"/>
        <w:rPr>
          <w:rFonts w:ascii="Arial" w:hAnsi="Arial" w:cs="Arial"/>
          <w:snapToGrid w:val="0"/>
          <w:sz w:val="24"/>
          <w:szCs w:val="24"/>
        </w:rPr>
      </w:pPr>
      <w:r w:rsidRPr="001F720C">
        <w:rPr>
          <w:rFonts w:ascii="Arial" w:hAnsi="Arial" w:cs="Arial"/>
          <w:snapToGrid w:val="0"/>
          <w:sz w:val="24"/>
          <w:szCs w:val="24"/>
        </w:rPr>
        <w:t xml:space="preserve">Per società quotate si intendono le società che hanno emesso azioni quotate in mercati regolamentati e le società che, alla data del 31 dicembre 2015, hanno emesso strumenti finanziari, diversi dalle azioni, quotati in mercati regolamentati, secondo la definizione di cui all’art. 2, comma 1, </w:t>
      </w:r>
      <w:proofErr w:type="spellStart"/>
      <w:r w:rsidRPr="001F720C">
        <w:rPr>
          <w:rFonts w:ascii="Arial" w:hAnsi="Arial" w:cs="Arial"/>
          <w:snapToGrid w:val="0"/>
          <w:sz w:val="24"/>
          <w:szCs w:val="24"/>
        </w:rPr>
        <w:t>lett.p</w:t>
      </w:r>
      <w:proofErr w:type="spellEnd"/>
      <w:r w:rsidRPr="001F720C">
        <w:rPr>
          <w:rFonts w:ascii="Arial" w:hAnsi="Arial" w:cs="Arial"/>
          <w:snapToGrid w:val="0"/>
          <w:sz w:val="24"/>
          <w:szCs w:val="24"/>
        </w:rPr>
        <w:t>), del D.lgs. 19 agosto 2016, n. 175, “</w:t>
      </w:r>
      <w:r w:rsidRPr="001F720C">
        <w:rPr>
          <w:rFonts w:ascii="Arial" w:hAnsi="Arial" w:cs="Arial"/>
          <w:i/>
          <w:iCs/>
          <w:snapToGrid w:val="0"/>
          <w:sz w:val="24"/>
          <w:szCs w:val="24"/>
        </w:rPr>
        <w:t>Testo Unico in materia di società a partecipazione pubblica”.</w:t>
      </w:r>
    </w:p>
    <w:p w14:paraId="5CB06B8E" w14:textId="77777777" w:rsidR="001F720C" w:rsidRPr="001F720C" w:rsidRDefault="001F720C" w:rsidP="001F720C">
      <w:pPr>
        <w:spacing w:line="276" w:lineRule="auto"/>
        <w:jc w:val="both"/>
        <w:rPr>
          <w:rFonts w:ascii="Arial" w:hAnsi="Arial" w:cs="Arial"/>
          <w:snapToGrid w:val="0"/>
          <w:sz w:val="24"/>
          <w:szCs w:val="24"/>
        </w:rPr>
      </w:pPr>
      <w:r w:rsidRPr="001F720C">
        <w:rPr>
          <w:rFonts w:ascii="Arial" w:hAnsi="Arial" w:cs="Arial"/>
          <w:snapToGrid w:val="0"/>
          <w:sz w:val="24"/>
          <w:szCs w:val="24"/>
        </w:rPr>
        <w:t xml:space="preserve">La stessa definizione di società quotate è stata utilizzata per effettuare la ricognizione di cui al paragrafo 22, pur in difetto di coordinamento testuale con il comma 6 dell’art. 22 del D.lgs. n. 33 del 2013, sulla base dell’interpretazione espressa dall’ANAC con la delibera n. 1310 del 2016. </w:t>
      </w:r>
    </w:p>
    <w:p w14:paraId="771B000C" w14:textId="77777777" w:rsidR="001F720C" w:rsidRPr="001F720C" w:rsidRDefault="001F720C" w:rsidP="001F720C">
      <w:pPr>
        <w:spacing w:line="276" w:lineRule="auto"/>
        <w:jc w:val="both"/>
        <w:rPr>
          <w:rFonts w:ascii="Arial" w:hAnsi="Arial" w:cs="Arial"/>
          <w:snapToGrid w:val="0"/>
          <w:sz w:val="24"/>
          <w:szCs w:val="24"/>
        </w:rPr>
      </w:pPr>
      <w:r w:rsidRPr="001F720C">
        <w:rPr>
          <w:rFonts w:ascii="Arial" w:hAnsi="Arial" w:cs="Arial"/>
          <w:snapToGrid w:val="0"/>
          <w:sz w:val="24"/>
          <w:szCs w:val="24"/>
        </w:rPr>
        <w:t>La classificazione degli Enti, di diritto pubblico e privato, società partecipate comprese, approvata ai paragrafi 22, 23 e 24 che seguono, è esclusivamente finalizzata all’applicazione degli obblighi derivanti dall’art. 22 del D.lgs. n. 33 del 2013, dalle disposizioni del Piano Nazionale Anticorruzione e da quelle della delibera ANAC n. 1134 del 2017, per cui non è estensibile ad altri ambiti applicativi.</w:t>
      </w:r>
    </w:p>
    <w:p w14:paraId="61DDC7EA" w14:textId="77777777" w:rsidR="001F720C" w:rsidRPr="001F720C" w:rsidRDefault="001F720C" w:rsidP="001F720C">
      <w:pPr>
        <w:spacing w:line="276" w:lineRule="auto"/>
        <w:jc w:val="both"/>
        <w:rPr>
          <w:rFonts w:ascii="Arial" w:hAnsi="Arial" w:cs="Arial"/>
          <w:snapToGrid w:val="0"/>
          <w:sz w:val="24"/>
          <w:szCs w:val="24"/>
        </w:rPr>
      </w:pPr>
      <w:r w:rsidRPr="001F720C">
        <w:rPr>
          <w:rFonts w:ascii="Arial" w:hAnsi="Arial" w:cs="Arial"/>
          <w:snapToGrid w:val="0"/>
          <w:sz w:val="24"/>
          <w:szCs w:val="24"/>
        </w:rPr>
        <w:t>Gli elenchi degli enti saranno oggetto di revisione e aggiornamento annuale. Si tratta infatti di un sistema dinamico di monitoraggio e adeguamento, alla luce dei parametri e requisiti fissati dal legislatore all’art. 2 bis del D.lgs. n. 33 del 2013.</w:t>
      </w:r>
    </w:p>
    <w:p w14:paraId="144B4A15" w14:textId="77777777" w:rsidR="001F720C" w:rsidRPr="001F720C" w:rsidRDefault="001F720C" w:rsidP="001F720C">
      <w:pPr>
        <w:spacing w:line="276" w:lineRule="auto"/>
        <w:jc w:val="both"/>
        <w:rPr>
          <w:rFonts w:ascii="Arial" w:hAnsi="Arial" w:cs="Arial"/>
          <w:snapToGrid w:val="0"/>
          <w:sz w:val="24"/>
          <w:szCs w:val="24"/>
        </w:rPr>
      </w:pPr>
      <w:r w:rsidRPr="001F720C">
        <w:rPr>
          <w:rFonts w:ascii="Arial" w:hAnsi="Arial" w:cs="Arial"/>
          <w:snapToGrid w:val="0"/>
          <w:sz w:val="24"/>
          <w:szCs w:val="24"/>
        </w:rPr>
        <w:t xml:space="preserve">Peraltro, in sede di ricognizione annuale possono emergere ulteriori enti, a seguito di approfondimenti o di cambiamenti che potranno intervenire sia nella situazione di fatto che in quella di diritto. </w:t>
      </w:r>
    </w:p>
    <w:p w14:paraId="2765B496" w14:textId="265FA73A" w:rsidR="001F720C" w:rsidRPr="001F720C" w:rsidRDefault="001F720C" w:rsidP="001F720C">
      <w:pPr>
        <w:keepNext/>
        <w:keepLines/>
        <w:spacing w:before="240" w:after="0" w:line="240" w:lineRule="auto"/>
        <w:jc w:val="center"/>
        <w:outlineLvl w:val="0"/>
        <w:rPr>
          <w:rFonts w:ascii="Arial" w:eastAsia="Calibri" w:hAnsi="Arial" w:cstheme="majorBidi"/>
          <w:b/>
          <w:color w:val="784595"/>
          <w:sz w:val="28"/>
          <w:szCs w:val="32"/>
          <w:lang w:eastAsia="it-IT"/>
        </w:rPr>
      </w:pPr>
      <w:r w:rsidRPr="001F720C">
        <w:rPr>
          <w:rFonts w:ascii="Arial" w:eastAsiaTheme="majorEastAsia" w:hAnsi="Arial" w:cstheme="majorBidi"/>
          <w:b/>
          <w:snapToGrid w:val="0"/>
          <w:color w:val="784595"/>
          <w:sz w:val="24"/>
          <w:szCs w:val="24"/>
          <w:lang w:eastAsia="it-IT"/>
        </w:rPr>
        <w:br w:type="page"/>
      </w:r>
      <w:bookmarkStart w:id="9" w:name="_Toc27734963"/>
      <w:bookmarkStart w:id="10" w:name="_Toc27735298"/>
      <w:bookmarkStart w:id="11" w:name="_Toc62074830"/>
      <w:r w:rsidRPr="001F720C">
        <w:rPr>
          <w:rFonts w:ascii="Arial" w:eastAsia="Calibri" w:hAnsi="Arial" w:cstheme="majorBidi"/>
          <w:b/>
          <w:color w:val="1F4E79" w:themeColor="accent5" w:themeShade="80"/>
          <w:sz w:val="28"/>
          <w:szCs w:val="32"/>
          <w:lang w:eastAsia="it-IT"/>
        </w:rPr>
        <w:lastRenderedPageBreak/>
        <w:t>2.  Ricognizione degli enti di diritto pubblico e di diritto privato oggetto di obblighi di pubblicazione (art. 22 D.lgs. n. 33/2013)</w:t>
      </w:r>
      <w:bookmarkEnd w:id="9"/>
      <w:bookmarkEnd w:id="10"/>
      <w:bookmarkEnd w:id="11"/>
    </w:p>
    <w:p w14:paraId="03CDB7BC" w14:textId="77777777" w:rsidR="001F720C" w:rsidRPr="001F720C" w:rsidRDefault="001F720C" w:rsidP="001F720C">
      <w:pPr>
        <w:rPr>
          <w:color w:val="1F4E79" w:themeColor="accent5" w:themeShade="80"/>
          <w:lang w:eastAsia="it-IT"/>
        </w:rPr>
      </w:pPr>
    </w:p>
    <w:p w14:paraId="060E6797" w14:textId="3E9F2979" w:rsidR="001F720C" w:rsidRPr="001F720C" w:rsidRDefault="001F720C" w:rsidP="001F720C">
      <w:pPr>
        <w:keepNext/>
        <w:keepLines/>
        <w:spacing w:before="40" w:after="0"/>
        <w:outlineLvl w:val="1"/>
        <w:rPr>
          <w:rFonts w:ascii="Arial" w:eastAsia="Calibri" w:hAnsi="Arial" w:cstheme="majorBidi"/>
          <w:b/>
          <w:color w:val="1F4E79" w:themeColor="accent5" w:themeShade="80"/>
          <w:sz w:val="24"/>
          <w:szCs w:val="26"/>
        </w:rPr>
      </w:pPr>
      <w:bookmarkStart w:id="12" w:name="_Toc27734964"/>
      <w:bookmarkStart w:id="13" w:name="_Toc27735299"/>
      <w:bookmarkStart w:id="14" w:name="_Toc62074831"/>
      <w:bookmarkStart w:id="15" w:name="_Hlk15656119"/>
      <w:bookmarkStart w:id="16" w:name="_Hlk15655765"/>
      <w:r w:rsidRPr="001F720C">
        <w:rPr>
          <w:rFonts w:ascii="Arial" w:eastAsia="Calibri" w:hAnsi="Arial" w:cstheme="majorBidi"/>
          <w:b/>
          <w:color w:val="1F4E79" w:themeColor="accent5" w:themeShade="80"/>
          <w:sz w:val="24"/>
          <w:szCs w:val="26"/>
        </w:rPr>
        <w:t xml:space="preserve">2.1 Enti pubblici </w:t>
      </w:r>
      <w:bookmarkStart w:id="17" w:name="_Hlk21353572"/>
      <w:r w:rsidRPr="001F720C">
        <w:rPr>
          <w:rFonts w:ascii="Arial" w:eastAsia="Calibri" w:hAnsi="Arial" w:cstheme="majorBidi"/>
          <w:b/>
          <w:color w:val="1F4E79" w:themeColor="accent5" w:themeShade="80"/>
          <w:sz w:val="24"/>
          <w:szCs w:val="26"/>
        </w:rPr>
        <w:t>(art. 22, comma 1, lett. a)</w:t>
      </w:r>
      <w:bookmarkEnd w:id="12"/>
      <w:bookmarkEnd w:id="13"/>
      <w:bookmarkEnd w:id="14"/>
      <w:bookmarkEnd w:id="17"/>
    </w:p>
    <w:bookmarkEnd w:id="15"/>
    <w:p w14:paraId="71A8B97C" w14:textId="77777777" w:rsidR="001F720C" w:rsidRPr="001F720C" w:rsidRDefault="001F720C" w:rsidP="001F720C">
      <w:pPr>
        <w:jc w:val="both"/>
        <w:rPr>
          <w:rFonts w:ascii="Courier New" w:hAnsi="Courier New" w:cs="Courier New"/>
          <w:snapToGrid w:val="0"/>
          <w:sz w:val="20"/>
          <w:szCs w:val="20"/>
        </w:rPr>
      </w:pPr>
      <w:r w:rsidRPr="001F720C">
        <w:rPr>
          <w:rFonts w:ascii="Arial" w:hAnsi="Arial" w:cs="Arial"/>
          <w:snapToGrid w:val="0"/>
          <w:sz w:val="20"/>
          <w:szCs w:val="20"/>
        </w:rPr>
        <w:t xml:space="preserve">La categoria comprende tutti gli enti pubblici, comunque denominati, che, ai sensi di legge, risultano </w:t>
      </w:r>
      <w:r w:rsidRPr="001F720C">
        <w:rPr>
          <w:rFonts w:ascii="Arial" w:hAnsi="Arial" w:cs="Arial"/>
          <w:i/>
          <w:iCs/>
          <w:snapToGrid w:val="0"/>
          <w:sz w:val="20"/>
          <w:szCs w:val="20"/>
        </w:rPr>
        <w:t>“istituiti, vigilati o finanziati dall’amministrazione medesima nonché … quelli per i quali l’amministrazione abbia il potere di nomina degli amministratori dell’ente”</w:t>
      </w:r>
      <w:r w:rsidRPr="001F720C">
        <w:rPr>
          <w:rFonts w:ascii="Arial" w:hAnsi="Arial" w:cs="Arial"/>
          <w:snapToGrid w:val="0"/>
          <w:sz w:val="20"/>
          <w:szCs w:val="20"/>
        </w:rPr>
        <w:t>. I parametri di classificazione (istituzione, vigilanza, finanziamento o nomina di amministratori) sono alternativi tra loro.</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86"/>
        <w:gridCol w:w="2590"/>
      </w:tblGrid>
      <w:tr w:rsidR="001F720C" w:rsidRPr="001F720C" w14:paraId="5834F741" w14:textId="77777777" w:rsidTr="00622C4F">
        <w:trPr>
          <w:tblHeader/>
        </w:trPr>
        <w:tc>
          <w:tcPr>
            <w:tcW w:w="7186" w:type="dxa"/>
            <w:shd w:val="clear" w:color="auto" w:fill="D9E2F3"/>
          </w:tcPr>
          <w:p w14:paraId="70E0BBA3" w14:textId="77777777" w:rsidR="001F720C" w:rsidRPr="001F720C" w:rsidRDefault="001F720C" w:rsidP="001F720C">
            <w:pPr>
              <w:jc w:val="center"/>
              <w:rPr>
                <w:rFonts w:ascii="Arial" w:hAnsi="Arial" w:cs="Arial"/>
                <w:b/>
                <w:snapToGrid w:val="0"/>
                <w:sz w:val="24"/>
                <w:szCs w:val="24"/>
              </w:rPr>
            </w:pPr>
            <w:r w:rsidRPr="001F720C">
              <w:rPr>
                <w:rFonts w:ascii="Arial" w:hAnsi="Arial" w:cs="Arial"/>
                <w:b/>
                <w:snapToGrid w:val="0"/>
                <w:sz w:val="24"/>
                <w:szCs w:val="24"/>
              </w:rPr>
              <w:t>ELENCO ENTI</w:t>
            </w:r>
          </w:p>
        </w:tc>
        <w:tc>
          <w:tcPr>
            <w:tcW w:w="2590" w:type="dxa"/>
            <w:shd w:val="clear" w:color="auto" w:fill="D9E2F3"/>
          </w:tcPr>
          <w:p w14:paraId="788B4423" w14:textId="77777777" w:rsidR="001F720C" w:rsidRPr="001F720C" w:rsidRDefault="001F720C" w:rsidP="001F720C">
            <w:pPr>
              <w:jc w:val="center"/>
              <w:rPr>
                <w:rFonts w:ascii="Arial" w:hAnsi="Arial" w:cs="Arial"/>
                <w:b/>
                <w:snapToGrid w:val="0"/>
                <w:sz w:val="24"/>
                <w:szCs w:val="24"/>
              </w:rPr>
            </w:pPr>
            <w:r w:rsidRPr="001F720C">
              <w:rPr>
                <w:rFonts w:ascii="Arial" w:hAnsi="Arial" w:cs="Arial"/>
                <w:b/>
                <w:snapToGrid w:val="0"/>
                <w:sz w:val="24"/>
                <w:szCs w:val="24"/>
              </w:rPr>
              <w:t xml:space="preserve">MACROSTRUTTURA </w:t>
            </w:r>
          </w:p>
          <w:p w14:paraId="11C1F086" w14:textId="77777777" w:rsidR="001F720C" w:rsidRPr="001F720C" w:rsidRDefault="001F720C" w:rsidP="001F720C">
            <w:pPr>
              <w:jc w:val="center"/>
              <w:rPr>
                <w:rFonts w:ascii="Arial" w:hAnsi="Arial" w:cs="Arial"/>
                <w:b/>
                <w:snapToGrid w:val="0"/>
                <w:sz w:val="24"/>
                <w:szCs w:val="24"/>
              </w:rPr>
            </w:pPr>
            <w:r w:rsidRPr="001F720C">
              <w:rPr>
                <w:rFonts w:ascii="Arial" w:hAnsi="Arial" w:cs="Arial"/>
                <w:b/>
                <w:snapToGrid w:val="0"/>
                <w:sz w:val="24"/>
                <w:szCs w:val="24"/>
              </w:rPr>
              <w:t>DI RIFERIMENTO</w:t>
            </w:r>
          </w:p>
        </w:tc>
      </w:tr>
      <w:tr w:rsidR="001F720C" w:rsidRPr="001F720C" w14:paraId="0643B00C" w14:textId="77777777" w:rsidTr="00622C4F">
        <w:trPr>
          <w:trHeight w:val="839"/>
        </w:trPr>
        <w:tc>
          <w:tcPr>
            <w:tcW w:w="7186" w:type="dxa"/>
            <w:shd w:val="clear" w:color="auto" w:fill="auto"/>
          </w:tcPr>
          <w:p w14:paraId="02FE69C2" w14:textId="77777777" w:rsidR="001F720C" w:rsidRPr="001F720C" w:rsidRDefault="001F720C" w:rsidP="001F720C">
            <w:pPr>
              <w:numPr>
                <w:ilvl w:val="0"/>
                <w:numId w:val="7"/>
              </w:numPr>
              <w:spacing w:after="0" w:line="360" w:lineRule="auto"/>
              <w:jc w:val="both"/>
              <w:rPr>
                <w:rFonts w:ascii="Arial" w:hAnsi="Arial" w:cs="Arial"/>
                <w:bCs/>
                <w:snapToGrid w:val="0"/>
              </w:rPr>
            </w:pPr>
            <w:r w:rsidRPr="001F720C">
              <w:rPr>
                <w:rFonts w:ascii="Arial" w:hAnsi="Arial" w:cs="Arial"/>
                <w:bCs/>
                <w:snapToGrid w:val="0"/>
              </w:rPr>
              <w:t>Ente di Gestione per i Parchi e le Biodiversità Emilia centrale</w:t>
            </w:r>
          </w:p>
          <w:p w14:paraId="752BF597" w14:textId="77777777" w:rsidR="001F720C" w:rsidRPr="001F720C" w:rsidRDefault="001F720C" w:rsidP="001F720C">
            <w:pPr>
              <w:numPr>
                <w:ilvl w:val="0"/>
                <w:numId w:val="7"/>
              </w:numPr>
              <w:spacing w:after="0" w:line="360" w:lineRule="auto"/>
              <w:jc w:val="both"/>
              <w:rPr>
                <w:rFonts w:ascii="Arial" w:hAnsi="Arial" w:cs="Arial"/>
                <w:bCs/>
                <w:snapToGrid w:val="0"/>
              </w:rPr>
            </w:pPr>
            <w:r w:rsidRPr="001F720C">
              <w:rPr>
                <w:rFonts w:ascii="Arial" w:hAnsi="Arial" w:cs="Arial"/>
                <w:bCs/>
                <w:snapToGrid w:val="0"/>
              </w:rPr>
              <w:t>Ente di Gestione per i Parchi e le Biodiversità Emilia orientale</w:t>
            </w:r>
          </w:p>
          <w:p w14:paraId="327991F4" w14:textId="77777777" w:rsidR="001F720C" w:rsidRPr="001F720C" w:rsidRDefault="001F720C" w:rsidP="001F720C">
            <w:pPr>
              <w:numPr>
                <w:ilvl w:val="0"/>
                <w:numId w:val="7"/>
              </w:numPr>
              <w:spacing w:after="0" w:line="360" w:lineRule="auto"/>
              <w:jc w:val="both"/>
              <w:rPr>
                <w:rFonts w:ascii="Arial" w:hAnsi="Arial" w:cs="Arial"/>
                <w:bCs/>
                <w:snapToGrid w:val="0"/>
              </w:rPr>
            </w:pPr>
            <w:r w:rsidRPr="001F720C">
              <w:rPr>
                <w:rFonts w:ascii="Arial" w:hAnsi="Arial" w:cs="Arial"/>
                <w:bCs/>
                <w:snapToGrid w:val="0"/>
              </w:rPr>
              <w:t xml:space="preserve">Ente di Gestione per i Parchi e le Biodiversità Romagna </w:t>
            </w:r>
          </w:p>
          <w:p w14:paraId="7CE0FE00" w14:textId="77777777" w:rsidR="001F720C" w:rsidRPr="001F720C" w:rsidRDefault="001F720C" w:rsidP="001F720C">
            <w:pPr>
              <w:numPr>
                <w:ilvl w:val="0"/>
                <w:numId w:val="7"/>
              </w:numPr>
              <w:spacing w:after="0" w:line="240" w:lineRule="auto"/>
              <w:rPr>
                <w:rFonts w:ascii="Arial" w:hAnsi="Arial" w:cs="Arial"/>
                <w:bCs/>
                <w:snapToGrid w:val="0"/>
              </w:rPr>
            </w:pPr>
            <w:r w:rsidRPr="001F720C">
              <w:rPr>
                <w:rFonts w:ascii="Arial" w:hAnsi="Arial" w:cs="Arial"/>
                <w:bCs/>
                <w:snapToGrid w:val="0"/>
              </w:rPr>
              <w:t>Ente di Gestione per i Parchi e le Biodiversità Emilia occidentale</w:t>
            </w:r>
          </w:p>
          <w:p w14:paraId="5E7D4753" w14:textId="77777777" w:rsidR="001F720C" w:rsidRPr="001F720C" w:rsidRDefault="001F720C" w:rsidP="001F720C">
            <w:pPr>
              <w:spacing w:after="0" w:line="240" w:lineRule="auto"/>
              <w:ind w:left="720"/>
              <w:rPr>
                <w:rFonts w:ascii="Arial" w:hAnsi="Arial" w:cs="Arial"/>
                <w:bCs/>
                <w:snapToGrid w:val="0"/>
              </w:rPr>
            </w:pPr>
          </w:p>
          <w:p w14:paraId="072628C7" w14:textId="77777777" w:rsidR="001F720C" w:rsidRPr="001F720C" w:rsidRDefault="001F720C" w:rsidP="001F720C">
            <w:pPr>
              <w:numPr>
                <w:ilvl w:val="0"/>
                <w:numId w:val="7"/>
              </w:numPr>
              <w:spacing w:after="0" w:line="240" w:lineRule="auto"/>
              <w:jc w:val="both"/>
              <w:rPr>
                <w:rFonts w:ascii="Arial" w:hAnsi="Arial" w:cs="Arial"/>
                <w:bCs/>
                <w:snapToGrid w:val="0"/>
              </w:rPr>
            </w:pPr>
            <w:r w:rsidRPr="001F720C">
              <w:rPr>
                <w:rFonts w:ascii="Arial" w:hAnsi="Arial" w:cs="Arial"/>
                <w:bCs/>
                <w:snapToGrid w:val="0"/>
              </w:rPr>
              <w:t>Ente di Gestione per i Parchi e le Biodiversità Delta del Po</w:t>
            </w:r>
          </w:p>
          <w:p w14:paraId="5DF703CD" w14:textId="77777777" w:rsidR="001F720C" w:rsidRPr="001F720C" w:rsidRDefault="001F720C" w:rsidP="001F720C">
            <w:pPr>
              <w:spacing w:after="0" w:line="240" w:lineRule="auto"/>
              <w:ind w:left="720"/>
              <w:jc w:val="both"/>
              <w:rPr>
                <w:rFonts w:ascii="Arial" w:hAnsi="Arial" w:cs="Arial"/>
                <w:bCs/>
                <w:snapToGrid w:val="0"/>
              </w:rPr>
            </w:pPr>
          </w:p>
          <w:p w14:paraId="6859C170" w14:textId="77777777" w:rsidR="001F720C" w:rsidRPr="001F720C" w:rsidRDefault="001F720C" w:rsidP="001F720C">
            <w:pPr>
              <w:numPr>
                <w:ilvl w:val="0"/>
                <w:numId w:val="7"/>
              </w:numPr>
              <w:spacing w:after="0" w:line="360" w:lineRule="auto"/>
              <w:rPr>
                <w:rFonts w:ascii="Arial" w:hAnsi="Arial" w:cs="Arial"/>
                <w:bCs/>
                <w:snapToGrid w:val="0"/>
              </w:rPr>
            </w:pPr>
            <w:r w:rsidRPr="001F720C">
              <w:rPr>
                <w:rFonts w:ascii="Arial" w:hAnsi="Arial" w:cs="Arial"/>
                <w:bCs/>
                <w:snapToGrid w:val="0"/>
              </w:rPr>
              <w:t xml:space="preserve">Ente Parco Interregionale del Sasso Simone e </w:t>
            </w:r>
            <w:proofErr w:type="spellStart"/>
            <w:r w:rsidRPr="001F720C">
              <w:rPr>
                <w:rFonts w:ascii="Arial" w:hAnsi="Arial" w:cs="Arial"/>
                <w:bCs/>
                <w:snapToGrid w:val="0"/>
              </w:rPr>
              <w:t>Simoncello</w:t>
            </w:r>
            <w:proofErr w:type="spellEnd"/>
          </w:p>
          <w:p w14:paraId="565ECA17" w14:textId="77777777" w:rsidR="001F720C" w:rsidRPr="001F720C" w:rsidRDefault="001F720C" w:rsidP="001F720C">
            <w:pPr>
              <w:numPr>
                <w:ilvl w:val="0"/>
                <w:numId w:val="7"/>
              </w:numPr>
              <w:spacing w:after="0" w:line="360" w:lineRule="auto"/>
              <w:rPr>
                <w:rFonts w:ascii="Arial" w:hAnsi="Arial" w:cs="Arial"/>
                <w:bCs/>
                <w:snapToGrid w:val="0"/>
              </w:rPr>
            </w:pPr>
            <w:r w:rsidRPr="001F720C">
              <w:rPr>
                <w:rFonts w:ascii="Arial" w:hAnsi="Arial" w:cs="Arial"/>
                <w:bCs/>
                <w:snapToGrid w:val="0"/>
              </w:rPr>
              <w:t>Agenzia regionale per la sicurezza territoriale e la protezione civile</w:t>
            </w:r>
          </w:p>
          <w:p w14:paraId="0D7BBD7C" w14:textId="77777777" w:rsidR="001F720C" w:rsidRPr="001F720C" w:rsidRDefault="001F720C" w:rsidP="001F720C">
            <w:pPr>
              <w:numPr>
                <w:ilvl w:val="0"/>
                <w:numId w:val="7"/>
              </w:numPr>
              <w:spacing w:after="0" w:line="360" w:lineRule="auto"/>
              <w:rPr>
                <w:rFonts w:ascii="Arial" w:hAnsi="Arial" w:cs="Arial"/>
                <w:bCs/>
                <w:snapToGrid w:val="0"/>
              </w:rPr>
            </w:pPr>
            <w:r w:rsidRPr="001F720C">
              <w:rPr>
                <w:rFonts w:ascii="Arial" w:hAnsi="Arial" w:cs="Arial"/>
                <w:bCs/>
                <w:snapToGrid w:val="0"/>
              </w:rPr>
              <w:t>Agenzia regionale per la prevenzione, l'ambiente e l'energia (ARPAE)</w:t>
            </w:r>
          </w:p>
          <w:p w14:paraId="5F20EB74" w14:textId="77777777" w:rsidR="001F720C" w:rsidRPr="001F720C" w:rsidRDefault="001F720C" w:rsidP="001F720C">
            <w:pPr>
              <w:numPr>
                <w:ilvl w:val="0"/>
                <w:numId w:val="7"/>
              </w:numPr>
              <w:spacing w:after="0" w:line="360" w:lineRule="auto"/>
              <w:rPr>
                <w:rFonts w:ascii="Arial" w:hAnsi="Arial" w:cs="Arial"/>
                <w:bCs/>
                <w:snapToGrid w:val="0"/>
              </w:rPr>
            </w:pPr>
            <w:r w:rsidRPr="001F720C">
              <w:rPr>
                <w:rFonts w:ascii="Arial" w:hAnsi="Arial" w:cs="Arial"/>
                <w:bCs/>
                <w:snapToGrid w:val="0"/>
              </w:rPr>
              <w:t>AIPO- Agenzia Interregionale per il Fiume Po</w:t>
            </w:r>
          </w:p>
          <w:p w14:paraId="0CF59DD5" w14:textId="77777777" w:rsidR="001F720C" w:rsidRPr="001F720C" w:rsidRDefault="001F720C" w:rsidP="001F720C">
            <w:pPr>
              <w:numPr>
                <w:ilvl w:val="0"/>
                <w:numId w:val="7"/>
              </w:numPr>
              <w:spacing w:after="0" w:line="360" w:lineRule="auto"/>
              <w:rPr>
                <w:rFonts w:ascii="Arial" w:hAnsi="Arial" w:cs="Arial"/>
                <w:bCs/>
                <w:snapToGrid w:val="0"/>
              </w:rPr>
            </w:pPr>
            <w:r w:rsidRPr="001F720C">
              <w:rPr>
                <w:rFonts w:ascii="Arial" w:hAnsi="Arial" w:cs="Arial"/>
                <w:bCs/>
                <w:snapToGrid w:val="0"/>
              </w:rPr>
              <w:t>Agenzia territoriale dell'Emilia-Romagna per i servizi idrici e rifiuti (ATERSIR)</w:t>
            </w:r>
          </w:p>
          <w:p w14:paraId="45B49BF1" w14:textId="77777777" w:rsidR="001F720C" w:rsidRPr="001F720C" w:rsidRDefault="001F720C" w:rsidP="001F720C">
            <w:pPr>
              <w:numPr>
                <w:ilvl w:val="0"/>
                <w:numId w:val="7"/>
              </w:numPr>
              <w:spacing w:after="0" w:line="360" w:lineRule="auto"/>
              <w:rPr>
                <w:rFonts w:ascii="Arial" w:hAnsi="Arial" w:cs="Arial"/>
                <w:bCs/>
                <w:snapToGrid w:val="0"/>
              </w:rPr>
            </w:pPr>
            <w:r w:rsidRPr="001F720C">
              <w:rPr>
                <w:rFonts w:ascii="Arial" w:hAnsi="Arial" w:cs="Arial"/>
                <w:bCs/>
                <w:snapToGrid w:val="0"/>
              </w:rPr>
              <w:t>Consorzio di Bonifica di Piacenza</w:t>
            </w:r>
          </w:p>
          <w:p w14:paraId="3CCF42CB" w14:textId="77777777" w:rsidR="001F720C" w:rsidRPr="001F720C" w:rsidRDefault="001F720C" w:rsidP="001F720C">
            <w:pPr>
              <w:numPr>
                <w:ilvl w:val="0"/>
                <w:numId w:val="7"/>
              </w:numPr>
              <w:spacing w:after="0" w:line="360" w:lineRule="auto"/>
              <w:rPr>
                <w:rFonts w:ascii="Arial" w:hAnsi="Arial" w:cs="Arial"/>
                <w:bCs/>
                <w:snapToGrid w:val="0"/>
              </w:rPr>
            </w:pPr>
            <w:r w:rsidRPr="001F720C">
              <w:rPr>
                <w:rFonts w:ascii="Arial" w:hAnsi="Arial" w:cs="Arial"/>
                <w:bCs/>
                <w:snapToGrid w:val="0"/>
              </w:rPr>
              <w:t>Consorzio della Bonifica Parmense</w:t>
            </w:r>
          </w:p>
          <w:p w14:paraId="76424234" w14:textId="77777777" w:rsidR="001F720C" w:rsidRPr="001F720C" w:rsidRDefault="001F720C" w:rsidP="001F720C">
            <w:pPr>
              <w:numPr>
                <w:ilvl w:val="0"/>
                <w:numId w:val="7"/>
              </w:numPr>
              <w:spacing w:after="0" w:line="360" w:lineRule="auto"/>
              <w:rPr>
                <w:rFonts w:ascii="Arial" w:hAnsi="Arial" w:cs="Arial"/>
                <w:bCs/>
                <w:snapToGrid w:val="0"/>
              </w:rPr>
            </w:pPr>
            <w:r w:rsidRPr="001F720C">
              <w:rPr>
                <w:rFonts w:ascii="Arial" w:hAnsi="Arial" w:cs="Arial"/>
                <w:bCs/>
                <w:snapToGrid w:val="0"/>
              </w:rPr>
              <w:t>Consorzio di Bonifica dell’Emilia Centrale</w:t>
            </w:r>
          </w:p>
          <w:p w14:paraId="66F2CAA3" w14:textId="77777777" w:rsidR="001F720C" w:rsidRPr="001F720C" w:rsidRDefault="001F720C" w:rsidP="001F720C">
            <w:pPr>
              <w:numPr>
                <w:ilvl w:val="0"/>
                <w:numId w:val="7"/>
              </w:numPr>
              <w:spacing w:after="0" w:line="360" w:lineRule="auto"/>
              <w:rPr>
                <w:rFonts w:ascii="Arial" w:hAnsi="Arial" w:cs="Arial"/>
                <w:bCs/>
                <w:snapToGrid w:val="0"/>
              </w:rPr>
            </w:pPr>
            <w:r w:rsidRPr="001F720C">
              <w:rPr>
                <w:rFonts w:ascii="Arial" w:hAnsi="Arial" w:cs="Arial"/>
                <w:bCs/>
                <w:snapToGrid w:val="0"/>
              </w:rPr>
              <w:t>Consorzio della Bonifica Burana</w:t>
            </w:r>
          </w:p>
          <w:p w14:paraId="0B54B1E6" w14:textId="77777777" w:rsidR="001F720C" w:rsidRPr="001F720C" w:rsidRDefault="001F720C" w:rsidP="001F720C">
            <w:pPr>
              <w:numPr>
                <w:ilvl w:val="0"/>
                <w:numId w:val="7"/>
              </w:numPr>
              <w:spacing w:after="0" w:line="360" w:lineRule="auto"/>
              <w:rPr>
                <w:rFonts w:ascii="Arial" w:hAnsi="Arial" w:cs="Arial"/>
                <w:bCs/>
                <w:snapToGrid w:val="0"/>
              </w:rPr>
            </w:pPr>
            <w:r w:rsidRPr="001F720C">
              <w:rPr>
                <w:rFonts w:ascii="Arial" w:hAnsi="Arial" w:cs="Arial"/>
                <w:bCs/>
                <w:snapToGrid w:val="0"/>
              </w:rPr>
              <w:t>Consorzio della Bonifica Renana</w:t>
            </w:r>
          </w:p>
          <w:p w14:paraId="4B39807F" w14:textId="77777777" w:rsidR="001F720C" w:rsidRPr="001F720C" w:rsidRDefault="001F720C" w:rsidP="001F720C">
            <w:pPr>
              <w:numPr>
                <w:ilvl w:val="0"/>
                <w:numId w:val="7"/>
              </w:numPr>
              <w:spacing w:after="0" w:line="360" w:lineRule="auto"/>
              <w:rPr>
                <w:rFonts w:ascii="Arial" w:hAnsi="Arial" w:cs="Arial"/>
                <w:bCs/>
                <w:snapToGrid w:val="0"/>
              </w:rPr>
            </w:pPr>
            <w:r w:rsidRPr="001F720C">
              <w:rPr>
                <w:rFonts w:ascii="Arial" w:hAnsi="Arial" w:cs="Arial"/>
                <w:bCs/>
                <w:snapToGrid w:val="0"/>
              </w:rPr>
              <w:t>Consorzio di Bonifica della Pianura di Ferrara</w:t>
            </w:r>
          </w:p>
          <w:p w14:paraId="78036DF6" w14:textId="77777777" w:rsidR="001F720C" w:rsidRPr="001F720C" w:rsidRDefault="001F720C" w:rsidP="001F720C">
            <w:pPr>
              <w:numPr>
                <w:ilvl w:val="0"/>
                <w:numId w:val="7"/>
              </w:numPr>
              <w:spacing w:after="0" w:line="360" w:lineRule="auto"/>
              <w:rPr>
                <w:rFonts w:ascii="Arial" w:hAnsi="Arial" w:cs="Arial"/>
                <w:bCs/>
                <w:snapToGrid w:val="0"/>
              </w:rPr>
            </w:pPr>
            <w:r w:rsidRPr="001F720C">
              <w:rPr>
                <w:rFonts w:ascii="Arial" w:hAnsi="Arial" w:cs="Arial"/>
                <w:bCs/>
                <w:snapToGrid w:val="0"/>
              </w:rPr>
              <w:t>Consorzio di Bonifica della Romagna Occidentale</w:t>
            </w:r>
          </w:p>
          <w:p w14:paraId="369E70CD" w14:textId="77777777" w:rsidR="001F720C" w:rsidRPr="001F720C" w:rsidRDefault="001F720C" w:rsidP="001F720C">
            <w:pPr>
              <w:numPr>
                <w:ilvl w:val="0"/>
                <w:numId w:val="7"/>
              </w:numPr>
              <w:spacing w:after="0" w:line="360" w:lineRule="auto"/>
              <w:rPr>
                <w:rFonts w:ascii="Arial" w:hAnsi="Arial" w:cs="Arial"/>
                <w:bCs/>
                <w:snapToGrid w:val="0"/>
              </w:rPr>
            </w:pPr>
            <w:r w:rsidRPr="001F720C">
              <w:rPr>
                <w:rFonts w:ascii="Arial" w:hAnsi="Arial" w:cs="Arial"/>
                <w:bCs/>
                <w:snapToGrid w:val="0"/>
              </w:rPr>
              <w:t>Consorzio di Bonifica della Romagna</w:t>
            </w:r>
          </w:p>
          <w:p w14:paraId="775A3AD1" w14:textId="77777777" w:rsidR="001F720C" w:rsidRPr="001F720C" w:rsidRDefault="001F720C" w:rsidP="001F720C">
            <w:pPr>
              <w:numPr>
                <w:ilvl w:val="0"/>
                <w:numId w:val="7"/>
              </w:numPr>
              <w:spacing w:after="0" w:line="360" w:lineRule="auto"/>
              <w:rPr>
                <w:rFonts w:ascii="Arial" w:hAnsi="Arial" w:cs="Arial"/>
                <w:bCs/>
                <w:snapToGrid w:val="0"/>
              </w:rPr>
            </w:pPr>
            <w:r w:rsidRPr="001F720C">
              <w:rPr>
                <w:rFonts w:ascii="Arial" w:hAnsi="Arial" w:cs="Arial"/>
                <w:bCs/>
                <w:snapToGrid w:val="0"/>
              </w:rPr>
              <w:t xml:space="preserve">Consorzio di Bonifica di </w:t>
            </w:r>
            <w:proofErr w:type="gramStart"/>
            <w:r w:rsidRPr="001F720C">
              <w:rPr>
                <w:rFonts w:ascii="Arial" w:hAnsi="Arial" w:cs="Arial"/>
                <w:bCs/>
                <w:snapToGrid w:val="0"/>
              </w:rPr>
              <w:t>II°</w:t>
            </w:r>
            <w:proofErr w:type="gramEnd"/>
            <w:r w:rsidRPr="001F720C">
              <w:rPr>
                <w:rFonts w:ascii="Arial" w:hAnsi="Arial" w:cs="Arial"/>
                <w:bCs/>
                <w:snapToGrid w:val="0"/>
              </w:rPr>
              <w:t xml:space="preserve"> per il Canale Emiliano Romagnolo</w:t>
            </w:r>
          </w:p>
        </w:tc>
        <w:tc>
          <w:tcPr>
            <w:tcW w:w="2590" w:type="dxa"/>
            <w:shd w:val="clear" w:color="auto" w:fill="auto"/>
          </w:tcPr>
          <w:p w14:paraId="5B8F55AA" w14:textId="77777777" w:rsidR="001F720C" w:rsidRPr="001F720C" w:rsidRDefault="001F720C" w:rsidP="001F720C">
            <w:pPr>
              <w:rPr>
                <w:rFonts w:ascii="Arial" w:hAnsi="Arial" w:cs="Arial"/>
                <w:bCs/>
                <w:snapToGrid w:val="0"/>
              </w:rPr>
            </w:pPr>
          </w:p>
          <w:p w14:paraId="24D650C6" w14:textId="77777777" w:rsidR="001F720C" w:rsidRPr="001F720C" w:rsidRDefault="001F720C" w:rsidP="001F720C">
            <w:pPr>
              <w:rPr>
                <w:rFonts w:ascii="Arial" w:hAnsi="Arial" w:cs="Arial"/>
                <w:bCs/>
                <w:snapToGrid w:val="0"/>
              </w:rPr>
            </w:pPr>
          </w:p>
          <w:p w14:paraId="4CE572A0" w14:textId="77777777" w:rsidR="001F720C" w:rsidRPr="001F720C" w:rsidRDefault="001F720C" w:rsidP="001F720C">
            <w:pPr>
              <w:rPr>
                <w:rFonts w:ascii="Arial" w:hAnsi="Arial" w:cs="Arial"/>
                <w:bCs/>
                <w:snapToGrid w:val="0"/>
              </w:rPr>
            </w:pPr>
          </w:p>
          <w:p w14:paraId="196B54E5" w14:textId="77777777" w:rsidR="001F720C" w:rsidRPr="001F720C" w:rsidRDefault="001F720C" w:rsidP="001F720C">
            <w:pPr>
              <w:rPr>
                <w:rFonts w:ascii="Arial" w:hAnsi="Arial" w:cs="Arial"/>
                <w:bCs/>
                <w:snapToGrid w:val="0"/>
              </w:rPr>
            </w:pPr>
          </w:p>
          <w:p w14:paraId="45A496D4" w14:textId="77777777" w:rsidR="001F720C" w:rsidRPr="001F720C" w:rsidRDefault="001F720C" w:rsidP="001F720C">
            <w:pPr>
              <w:rPr>
                <w:rFonts w:ascii="Arial" w:hAnsi="Arial" w:cs="Arial"/>
                <w:bCs/>
                <w:snapToGrid w:val="0"/>
              </w:rPr>
            </w:pPr>
          </w:p>
          <w:p w14:paraId="563B2159" w14:textId="77777777" w:rsidR="001F720C" w:rsidRPr="001F720C" w:rsidRDefault="001F720C" w:rsidP="001F720C">
            <w:pPr>
              <w:rPr>
                <w:rFonts w:ascii="Arial" w:hAnsi="Arial" w:cs="Arial"/>
                <w:bCs/>
                <w:snapToGrid w:val="0"/>
              </w:rPr>
            </w:pPr>
          </w:p>
          <w:p w14:paraId="357B4779" w14:textId="77777777" w:rsidR="001F720C" w:rsidRPr="001F720C" w:rsidRDefault="001F720C" w:rsidP="001F720C">
            <w:pPr>
              <w:rPr>
                <w:rFonts w:ascii="Arial" w:hAnsi="Arial" w:cs="Arial"/>
                <w:b/>
                <w:snapToGrid w:val="0"/>
              </w:rPr>
            </w:pPr>
            <w:r w:rsidRPr="001F720C">
              <w:rPr>
                <w:rFonts w:ascii="Arial" w:hAnsi="Arial" w:cs="Arial"/>
                <w:b/>
                <w:snapToGrid w:val="0"/>
              </w:rPr>
              <w:t>Direzione Generale Cura del Territorio e dell’ambiente</w:t>
            </w:r>
          </w:p>
          <w:p w14:paraId="5571B543" w14:textId="77777777" w:rsidR="001F720C" w:rsidRPr="001F720C" w:rsidRDefault="001F720C" w:rsidP="001F720C">
            <w:pPr>
              <w:rPr>
                <w:rFonts w:ascii="Arial" w:hAnsi="Arial" w:cs="Arial"/>
                <w:bCs/>
                <w:snapToGrid w:val="0"/>
              </w:rPr>
            </w:pPr>
          </w:p>
        </w:tc>
      </w:tr>
      <w:tr w:rsidR="001F720C" w:rsidRPr="001F720C" w14:paraId="73A02BFC" w14:textId="77777777" w:rsidTr="00622C4F">
        <w:trPr>
          <w:trHeight w:val="2324"/>
        </w:trPr>
        <w:tc>
          <w:tcPr>
            <w:tcW w:w="7186" w:type="dxa"/>
            <w:shd w:val="clear" w:color="auto" w:fill="auto"/>
          </w:tcPr>
          <w:p w14:paraId="6DC574A1" w14:textId="77777777" w:rsidR="001F720C" w:rsidRPr="001F720C" w:rsidRDefault="001F720C" w:rsidP="001F720C">
            <w:pPr>
              <w:numPr>
                <w:ilvl w:val="0"/>
                <w:numId w:val="7"/>
              </w:numPr>
              <w:spacing w:after="0" w:line="360" w:lineRule="auto"/>
              <w:jc w:val="both"/>
              <w:rPr>
                <w:rFonts w:ascii="Arial" w:hAnsi="Arial" w:cs="Arial"/>
                <w:bCs/>
                <w:snapToGrid w:val="0"/>
              </w:rPr>
            </w:pPr>
            <w:r w:rsidRPr="001F720C">
              <w:rPr>
                <w:rFonts w:ascii="Arial" w:hAnsi="Arial" w:cs="Arial"/>
                <w:bCs/>
                <w:snapToGrid w:val="0"/>
              </w:rPr>
              <w:lastRenderedPageBreak/>
              <w:t>Consorzio Fitosanitario Provinciale di Piacenza</w:t>
            </w:r>
          </w:p>
          <w:p w14:paraId="4B182E23" w14:textId="77777777" w:rsidR="001F720C" w:rsidRPr="001F720C" w:rsidRDefault="001F720C" w:rsidP="001F720C">
            <w:pPr>
              <w:numPr>
                <w:ilvl w:val="0"/>
                <w:numId w:val="7"/>
              </w:numPr>
              <w:spacing w:after="0" w:line="360" w:lineRule="auto"/>
              <w:jc w:val="both"/>
              <w:rPr>
                <w:rFonts w:ascii="Arial" w:hAnsi="Arial" w:cs="Arial"/>
                <w:bCs/>
                <w:snapToGrid w:val="0"/>
              </w:rPr>
            </w:pPr>
            <w:r w:rsidRPr="001F720C">
              <w:rPr>
                <w:rFonts w:ascii="Arial" w:hAnsi="Arial" w:cs="Arial"/>
                <w:bCs/>
                <w:snapToGrid w:val="0"/>
              </w:rPr>
              <w:t>Consorzio Fitosanitario Provinciale di Parma</w:t>
            </w:r>
          </w:p>
          <w:p w14:paraId="79AED30C" w14:textId="77777777" w:rsidR="001F720C" w:rsidRPr="001F720C" w:rsidRDefault="001F720C" w:rsidP="001F720C">
            <w:pPr>
              <w:numPr>
                <w:ilvl w:val="0"/>
                <w:numId w:val="7"/>
              </w:numPr>
              <w:spacing w:after="0" w:line="360" w:lineRule="auto"/>
              <w:jc w:val="both"/>
              <w:rPr>
                <w:rFonts w:ascii="Arial" w:hAnsi="Arial" w:cs="Arial"/>
                <w:bCs/>
                <w:snapToGrid w:val="0"/>
              </w:rPr>
            </w:pPr>
            <w:r w:rsidRPr="001F720C">
              <w:rPr>
                <w:rFonts w:ascii="Arial" w:hAnsi="Arial" w:cs="Arial"/>
                <w:bCs/>
                <w:snapToGrid w:val="0"/>
              </w:rPr>
              <w:t>Consorzio Fitosanitario Provinciale di Reggio Emilia</w:t>
            </w:r>
          </w:p>
          <w:p w14:paraId="42E36780" w14:textId="77777777" w:rsidR="001F720C" w:rsidRPr="001F720C" w:rsidRDefault="001F720C" w:rsidP="001F720C">
            <w:pPr>
              <w:numPr>
                <w:ilvl w:val="0"/>
                <w:numId w:val="7"/>
              </w:numPr>
              <w:spacing w:after="0" w:line="360" w:lineRule="auto"/>
              <w:jc w:val="both"/>
              <w:rPr>
                <w:rFonts w:ascii="Arial" w:hAnsi="Arial" w:cs="Arial"/>
                <w:bCs/>
                <w:snapToGrid w:val="0"/>
              </w:rPr>
            </w:pPr>
            <w:r w:rsidRPr="001F720C">
              <w:rPr>
                <w:rFonts w:ascii="Arial" w:hAnsi="Arial" w:cs="Arial"/>
                <w:bCs/>
                <w:snapToGrid w:val="0"/>
              </w:rPr>
              <w:t>Consorzio Fitosanitario Provinciale di Modena</w:t>
            </w:r>
          </w:p>
          <w:p w14:paraId="290661F5" w14:textId="77777777" w:rsidR="001F720C" w:rsidRPr="001F720C" w:rsidRDefault="001F720C" w:rsidP="001F720C">
            <w:pPr>
              <w:numPr>
                <w:ilvl w:val="0"/>
                <w:numId w:val="7"/>
              </w:numPr>
              <w:spacing w:after="0" w:line="360" w:lineRule="auto"/>
              <w:jc w:val="both"/>
              <w:rPr>
                <w:rFonts w:ascii="Arial" w:hAnsi="Arial" w:cs="Arial"/>
                <w:bCs/>
                <w:snapToGrid w:val="0"/>
              </w:rPr>
            </w:pPr>
            <w:r w:rsidRPr="001F720C">
              <w:rPr>
                <w:rFonts w:ascii="Arial" w:hAnsi="Arial" w:cs="Arial"/>
                <w:bCs/>
                <w:snapToGrid w:val="0"/>
              </w:rPr>
              <w:t>Agenzia regionale per le erogazioni in agricoltura (AGREA)</w:t>
            </w:r>
          </w:p>
        </w:tc>
        <w:tc>
          <w:tcPr>
            <w:tcW w:w="2590" w:type="dxa"/>
            <w:shd w:val="clear" w:color="auto" w:fill="auto"/>
          </w:tcPr>
          <w:p w14:paraId="74E8C047" w14:textId="77777777" w:rsidR="001F720C" w:rsidRPr="001F720C" w:rsidRDefault="001F720C" w:rsidP="001F720C">
            <w:pPr>
              <w:rPr>
                <w:rFonts w:ascii="Arial" w:hAnsi="Arial" w:cs="Arial"/>
                <w:b/>
                <w:snapToGrid w:val="0"/>
                <w:sz w:val="24"/>
                <w:szCs w:val="24"/>
              </w:rPr>
            </w:pPr>
          </w:p>
          <w:p w14:paraId="2025608D" w14:textId="77777777" w:rsidR="001F720C" w:rsidRPr="001F720C" w:rsidRDefault="001F720C" w:rsidP="001F720C">
            <w:pPr>
              <w:rPr>
                <w:rFonts w:ascii="Arial" w:hAnsi="Arial" w:cs="Arial"/>
                <w:b/>
                <w:snapToGrid w:val="0"/>
              </w:rPr>
            </w:pPr>
            <w:r w:rsidRPr="001F720C">
              <w:rPr>
                <w:rFonts w:ascii="Arial" w:hAnsi="Arial" w:cs="Arial"/>
                <w:b/>
                <w:snapToGrid w:val="0"/>
              </w:rPr>
              <w:t>Direzione Generale Agricoltura, Caccia e Pesca</w:t>
            </w:r>
          </w:p>
          <w:p w14:paraId="54F5C555" w14:textId="77777777" w:rsidR="001F720C" w:rsidRPr="001F720C" w:rsidRDefault="001F720C" w:rsidP="001F720C">
            <w:pPr>
              <w:rPr>
                <w:rFonts w:ascii="Arial" w:hAnsi="Arial" w:cs="Arial"/>
                <w:bCs/>
                <w:snapToGrid w:val="0"/>
              </w:rPr>
            </w:pPr>
          </w:p>
        </w:tc>
      </w:tr>
      <w:tr w:rsidR="001F720C" w:rsidRPr="001F720C" w14:paraId="78CF2D8A" w14:textId="77777777" w:rsidTr="00622C4F">
        <w:trPr>
          <w:trHeight w:val="2476"/>
        </w:trPr>
        <w:tc>
          <w:tcPr>
            <w:tcW w:w="7186" w:type="dxa"/>
            <w:shd w:val="clear" w:color="auto" w:fill="auto"/>
          </w:tcPr>
          <w:p w14:paraId="62C46824" w14:textId="77777777" w:rsidR="001F720C" w:rsidRPr="001F720C" w:rsidRDefault="001F720C" w:rsidP="001F720C">
            <w:pPr>
              <w:numPr>
                <w:ilvl w:val="0"/>
                <w:numId w:val="7"/>
              </w:numPr>
              <w:spacing w:after="0" w:line="360" w:lineRule="auto"/>
              <w:jc w:val="both"/>
              <w:rPr>
                <w:rFonts w:ascii="Arial" w:hAnsi="Arial" w:cs="Arial"/>
                <w:bCs/>
                <w:snapToGrid w:val="0"/>
              </w:rPr>
            </w:pPr>
            <w:r w:rsidRPr="001F720C">
              <w:rPr>
                <w:rFonts w:ascii="Arial" w:hAnsi="Arial" w:cs="Arial"/>
                <w:bCs/>
                <w:snapToGrid w:val="0"/>
              </w:rPr>
              <w:t>Agenzia Regionale per il Lavoro</w:t>
            </w:r>
          </w:p>
          <w:p w14:paraId="23DC2830" w14:textId="77777777" w:rsidR="001F720C" w:rsidRPr="001F720C" w:rsidRDefault="001F720C" w:rsidP="001F720C">
            <w:pPr>
              <w:numPr>
                <w:ilvl w:val="0"/>
                <w:numId w:val="7"/>
              </w:numPr>
              <w:spacing w:after="0" w:line="360" w:lineRule="auto"/>
              <w:jc w:val="both"/>
              <w:rPr>
                <w:rFonts w:ascii="Arial" w:hAnsi="Arial" w:cs="Arial"/>
                <w:bCs/>
                <w:i/>
                <w:iCs/>
                <w:snapToGrid w:val="0"/>
              </w:rPr>
            </w:pPr>
            <w:r w:rsidRPr="001F720C">
              <w:rPr>
                <w:rFonts w:ascii="Arial" w:hAnsi="Arial" w:cs="Arial"/>
                <w:bCs/>
                <w:snapToGrid w:val="0"/>
              </w:rPr>
              <w:t xml:space="preserve">Istituto dei beni artistici, culturali e naturali (IBACN) </w:t>
            </w:r>
            <w:r w:rsidRPr="001F720C">
              <w:rPr>
                <w:rFonts w:ascii="Arial" w:hAnsi="Arial" w:cs="Arial"/>
                <w:bCs/>
                <w:i/>
                <w:iCs/>
                <w:snapToGrid w:val="0"/>
              </w:rPr>
              <w:t xml:space="preserve">(in corso di soppressione ex </w:t>
            </w:r>
            <w:proofErr w:type="spellStart"/>
            <w:r w:rsidRPr="001F720C">
              <w:rPr>
                <w:rFonts w:ascii="Arial" w:hAnsi="Arial" w:cs="Arial"/>
                <w:bCs/>
                <w:i/>
                <w:iCs/>
                <w:snapToGrid w:val="0"/>
              </w:rPr>
              <w:t>l.r</w:t>
            </w:r>
            <w:proofErr w:type="spellEnd"/>
            <w:r w:rsidRPr="001F720C">
              <w:rPr>
                <w:rFonts w:ascii="Arial" w:hAnsi="Arial" w:cs="Arial"/>
                <w:bCs/>
                <w:i/>
                <w:iCs/>
                <w:snapToGrid w:val="0"/>
              </w:rPr>
              <w:t>. n. 7/2020)</w:t>
            </w:r>
          </w:p>
          <w:p w14:paraId="4FFE7D9F" w14:textId="77777777" w:rsidR="001F720C" w:rsidRPr="001F720C" w:rsidRDefault="001F720C" w:rsidP="001F720C">
            <w:pPr>
              <w:numPr>
                <w:ilvl w:val="0"/>
                <w:numId w:val="7"/>
              </w:numPr>
              <w:spacing w:after="0" w:line="360" w:lineRule="auto"/>
              <w:jc w:val="both"/>
              <w:rPr>
                <w:rFonts w:ascii="Arial" w:hAnsi="Arial" w:cs="Arial"/>
                <w:bCs/>
                <w:snapToGrid w:val="0"/>
              </w:rPr>
            </w:pPr>
            <w:r w:rsidRPr="001F720C">
              <w:rPr>
                <w:rFonts w:ascii="Arial" w:hAnsi="Arial" w:cs="Arial"/>
                <w:bCs/>
                <w:snapToGrid w:val="0"/>
              </w:rPr>
              <w:t>Azienda regionale per il diritto agli studi superiori (ER.GO)</w:t>
            </w:r>
          </w:p>
          <w:p w14:paraId="712621D6" w14:textId="77777777" w:rsidR="001F720C" w:rsidRPr="001F720C" w:rsidRDefault="001F720C" w:rsidP="001F720C">
            <w:pPr>
              <w:numPr>
                <w:ilvl w:val="0"/>
                <w:numId w:val="7"/>
              </w:numPr>
              <w:spacing w:after="0" w:line="360" w:lineRule="auto"/>
              <w:jc w:val="both"/>
              <w:rPr>
                <w:rFonts w:ascii="Arial" w:hAnsi="Arial" w:cs="Arial"/>
                <w:bCs/>
                <w:snapToGrid w:val="0"/>
              </w:rPr>
            </w:pPr>
            <w:r w:rsidRPr="001F720C">
              <w:rPr>
                <w:rFonts w:ascii="Arial" w:hAnsi="Arial" w:cs="Arial"/>
                <w:bCs/>
                <w:snapToGrid w:val="0"/>
              </w:rPr>
              <w:t>Destinazione turistica Romagna (Province di Ferrara, Forlì- Cesena, Ravenna e Rimini)</w:t>
            </w:r>
          </w:p>
          <w:p w14:paraId="5EED1037" w14:textId="77777777" w:rsidR="001F720C" w:rsidRPr="001F720C" w:rsidRDefault="001F720C" w:rsidP="001F720C">
            <w:pPr>
              <w:numPr>
                <w:ilvl w:val="0"/>
                <w:numId w:val="7"/>
              </w:numPr>
              <w:spacing w:after="0" w:line="360" w:lineRule="auto"/>
              <w:jc w:val="both"/>
              <w:rPr>
                <w:rFonts w:ascii="Arial" w:hAnsi="Arial" w:cs="Arial"/>
                <w:bCs/>
                <w:snapToGrid w:val="0"/>
              </w:rPr>
            </w:pPr>
            <w:r w:rsidRPr="001F720C">
              <w:rPr>
                <w:rFonts w:ascii="Arial" w:hAnsi="Arial" w:cs="Arial"/>
                <w:bCs/>
                <w:snapToGrid w:val="0"/>
              </w:rPr>
              <w:t>Destinazione turistica Emilia (Parma, Piacenza e Reggio- Emilia)</w:t>
            </w:r>
          </w:p>
        </w:tc>
        <w:tc>
          <w:tcPr>
            <w:tcW w:w="2590" w:type="dxa"/>
            <w:shd w:val="clear" w:color="auto" w:fill="auto"/>
          </w:tcPr>
          <w:p w14:paraId="47940963" w14:textId="77777777" w:rsidR="001F720C" w:rsidRPr="001F720C" w:rsidRDefault="001F720C" w:rsidP="001F720C">
            <w:pPr>
              <w:rPr>
                <w:rFonts w:ascii="Arial" w:hAnsi="Arial" w:cs="Arial"/>
                <w:b/>
                <w:snapToGrid w:val="0"/>
              </w:rPr>
            </w:pPr>
          </w:p>
          <w:p w14:paraId="1538FB07" w14:textId="77777777" w:rsidR="001F720C" w:rsidRPr="001F720C" w:rsidRDefault="001F720C" w:rsidP="001F720C">
            <w:pPr>
              <w:rPr>
                <w:rFonts w:ascii="Arial" w:hAnsi="Arial" w:cs="Arial"/>
                <w:b/>
                <w:snapToGrid w:val="0"/>
              </w:rPr>
            </w:pPr>
            <w:r w:rsidRPr="001F720C">
              <w:rPr>
                <w:rFonts w:ascii="Arial" w:hAnsi="Arial" w:cs="Arial"/>
                <w:b/>
                <w:snapToGrid w:val="0"/>
              </w:rPr>
              <w:t xml:space="preserve">Direzione Generale Economia della conoscenza, del lavoro e dell’impresa </w:t>
            </w:r>
          </w:p>
          <w:p w14:paraId="4602E9C6" w14:textId="77777777" w:rsidR="001F720C" w:rsidRPr="001F720C" w:rsidRDefault="001F720C" w:rsidP="001F720C">
            <w:pPr>
              <w:rPr>
                <w:rFonts w:ascii="Arial" w:hAnsi="Arial" w:cs="Arial"/>
                <w:bCs/>
                <w:snapToGrid w:val="0"/>
              </w:rPr>
            </w:pPr>
          </w:p>
        </w:tc>
      </w:tr>
      <w:tr w:rsidR="001F720C" w:rsidRPr="001F720C" w14:paraId="6DC2FA8C" w14:textId="77777777" w:rsidTr="00622C4F">
        <w:trPr>
          <w:trHeight w:val="2476"/>
        </w:trPr>
        <w:tc>
          <w:tcPr>
            <w:tcW w:w="7186" w:type="dxa"/>
            <w:shd w:val="clear" w:color="auto" w:fill="auto"/>
          </w:tcPr>
          <w:p w14:paraId="3F12F474" w14:textId="77777777" w:rsidR="001F720C" w:rsidRPr="001F720C" w:rsidRDefault="001F720C" w:rsidP="001F720C">
            <w:pPr>
              <w:numPr>
                <w:ilvl w:val="0"/>
                <w:numId w:val="7"/>
              </w:numPr>
              <w:spacing w:after="0" w:line="360" w:lineRule="auto"/>
              <w:rPr>
                <w:rFonts w:ascii="Arial" w:hAnsi="Arial" w:cs="Arial"/>
                <w:bCs/>
                <w:snapToGrid w:val="0"/>
              </w:rPr>
            </w:pPr>
            <w:r w:rsidRPr="001F720C">
              <w:rPr>
                <w:rFonts w:ascii="Arial" w:hAnsi="Arial" w:cs="Arial"/>
                <w:bCs/>
                <w:snapToGrid w:val="0"/>
              </w:rPr>
              <w:t>IPAB “Casa di Riposo Zangheri” Forlì</w:t>
            </w:r>
          </w:p>
          <w:p w14:paraId="5538E094" w14:textId="77777777" w:rsidR="001F720C" w:rsidRPr="001F720C" w:rsidRDefault="001F720C" w:rsidP="001F720C">
            <w:pPr>
              <w:numPr>
                <w:ilvl w:val="0"/>
                <w:numId w:val="7"/>
              </w:numPr>
              <w:spacing w:after="0" w:line="360" w:lineRule="auto"/>
              <w:rPr>
                <w:rFonts w:ascii="Arial" w:hAnsi="Arial" w:cs="Arial"/>
                <w:bCs/>
                <w:snapToGrid w:val="0"/>
              </w:rPr>
            </w:pPr>
            <w:r w:rsidRPr="001F720C">
              <w:rPr>
                <w:rFonts w:ascii="Arial" w:hAnsi="Arial" w:cs="Arial"/>
                <w:bCs/>
                <w:snapToGrid w:val="0"/>
              </w:rPr>
              <w:t>IPAB “Vassalli – Remondini” Castell’Arquato</w:t>
            </w:r>
          </w:p>
          <w:p w14:paraId="020C70D3" w14:textId="77777777" w:rsidR="001F720C" w:rsidRPr="001F720C" w:rsidRDefault="001F720C" w:rsidP="001F720C">
            <w:pPr>
              <w:numPr>
                <w:ilvl w:val="0"/>
                <w:numId w:val="7"/>
              </w:numPr>
              <w:spacing w:after="0" w:line="360" w:lineRule="auto"/>
              <w:rPr>
                <w:rFonts w:ascii="Arial" w:hAnsi="Arial" w:cs="Arial"/>
                <w:bCs/>
                <w:snapToGrid w:val="0"/>
              </w:rPr>
            </w:pPr>
            <w:r w:rsidRPr="001F720C">
              <w:rPr>
                <w:rFonts w:ascii="Arial" w:hAnsi="Arial" w:cs="Arial"/>
                <w:bCs/>
                <w:snapToGrid w:val="0"/>
              </w:rPr>
              <w:t>IPAB “Istituto Biazzi” Castelvetro Piacentino (PC)</w:t>
            </w:r>
          </w:p>
          <w:p w14:paraId="32510713" w14:textId="77777777" w:rsidR="001F720C" w:rsidRPr="001F720C" w:rsidRDefault="001F720C" w:rsidP="001F720C">
            <w:pPr>
              <w:numPr>
                <w:ilvl w:val="0"/>
                <w:numId w:val="7"/>
              </w:numPr>
              <w:spacing w:after="0" w:line="360" w:lineRule="auto"/>
              <w:rPr>
                <w:rFonts w:ascii="Arial" w:hAnsi="Arial" w:cs="Arial"/>
                <w:bCs/>
                <w:snapToGrid w:val="0"/>
              </w:rPr>
            </w:pPr>
            <w:r w:rsidRPr="001F720C">
              <w:rPr>
                <w:rFonts w:ascii="Arial" w:hAnsi="Arial" w:cs="Arial"/>
                <w:bCs/>
                <w:snapToGrid w:val="0"/>
              </w:rPr>
              <w:t>IPAB “Casa Protetta Perini” Cortemaggiore (PC)</w:t>
            </w:r>
          </w:p>
          <w:p w14:paraId="69893520" w14:textId="77777777" w:rsidR="001F720C" w:rsidRPr="001F720C" w:rsidRDefault="001F720C" w:rsidP="001F720C">
            <w:pPr>
              <w:numPr>
                <w:ilvl w:val="0"/>
                <w:numId w:val="7"/>
              </w:numPr>
              <w:spacing w:after="0" w:line="360" w:lineRule="auto"/>
              <w:rPr>
                <w:rFonts w:ascii="Arial" w:hAnsi="Arial" w:cs="Arial"/>
                <w:bCs/>
                <w:snapToGrid w:val="0"/>
              </w:rPr>
            </w:pPr>
            <w:r w:rsidRPr="001F720C">
              <w:rPr>
                <w:rFonts w:ascii="Arial" w:hAnsi="Arial" w:cs="Arial"/>
                <w:bCs/>
                <w:snapToGrid w:val="0"/>
              </w:rPr>
              <w:t xml:space="preserve">IPAB “Fondazione </w:t>
            </w:r>
            <w:proofErr w:type="spellStart"/>
            <w:r w:rsidRPr="001F720C">
              <w:rPr>
                <w:rFonts w:ascii="Arial" w:hAnsi="Arial" w:cs="Arial"/>
                <w:bCs/>
                <w:snapToGrid w:val="0"/>
              </w:rPr>
              <w:t>Pinazzi</w:t>
            </w:r>
            <w:proofErr w:type="spellEnd"/>
            <w:r w:rsidRPr="001F720C">
              <w:rPr>
                <w:rFonts w:ascii="Arial" w:hAnsi="Arial" w:cs="Arial"/>
                <w:bCs/>
                <w:snapToGrid w:val="0"/>
              </w:rPr>
              <w:t xml:space="preserve"> Caracciolo” Piacenza</w:t>
            </w:r>
          </w:p>
          <w:p w14:paraId="4FC7F992" w14:textId="77777777" w:rsidR="001F720C" w:rsidRPr="001F720C" w:rsidRDefault="001F720C" w:rsidP="001F720C">
            <w:pPr>
              <w:numPr>
                <w:ilvl w:val="0"/>
                <w:numId w:val="7"/>
              </w:numPr>
              <w:spacing w:after="0" w:line="360" w:lineRule="auto"/>
              <w:rPr>
                <w:rFonts w:ascii="Arial" w:hAnsi="Arial" w:cs="Arial"/>
                <w:bCs/>
                <w:snapToGrid w:val="0"/>
              </w:rPr>
            </w:pPr>
            <w:r w:rsidRPr="001F720C">
              <w:rPr>
                <w:rFonts w:ascii="Arial" w:hAnsi="Arial" w:cs="Arial"/>
                <w:bCs/>
                <w:snapToGrid w:val="0"/>
              </w:rPr>
              <w:t>IPAB “Colonia Agricola del Bianco” Misano Adriatico (RN)</w:t>
            </w:r>
          </w:p>
          <w:p w14:paraId="45BE33ED" w14:textId="77777777" w:rsidR="001F720C" w:rsidRPr="001F720C" w:rsidRDefault="001F720C" w:rsidP="001F720C">
            <w:pPr>
              <w:numPr>
                <w:ilvl w:val="0"/>
                <w:numId w:val="7"/>
              </w:numPr>
              <w:spacing w:after="0" w:line="360" w:lineRule="auto"/>
              <w:rPr>
                <w:rFonts w:ascii="Arial" w:hAnsi="Arial" w:cs="Arial"/>
                <w:bCs/>
                <w:snapToGrid w:val="0"/>
              </w:rPr>
            </w:pPr>
            <w:r w:rsidRPr="001F720C">
              <w:rPr>
                <w:rFonts w:ascii="Arial" w:hAnsi="Arial" w:cs="Arial"/>
                <w:bCs/>
                <w:snapToGrid w:val="0"/>
              </w:rPr>
              <w:t>IPAB “Asilo infanzia Ceccarini” Riccione</w:t>
            </w:r>
          </w:p>
          <w:p w14:paraId="2CDAD56E" w14:textId="77777777" w:rsidR="001F720C" w:rsidRPr="001F720C" w:rsidRDefault="001F720C" w:rsidP="001F720C">
            <w:pPr>
              <w:numPr>
                <w:ilvl w:val="0"/>
                <w:numId w:val="7"/>
              </w:numPr>
              <w:spacing w:after="0" w:line="360" w:lineRule="auto"/>
              <w:rPr>
                <w:rFonts w:ascii="Arial" w:hAnsi="Arial" w:cs="Arial"/>
                <w:bCs/>
                <w:snapToGrid w:val="0"/>
              </w:rPr>
            </w:pPr>
            <w:r w:rsidRPr="001F720C">
              <w:rPr>
                <w:rFonts w:ascii="Arial" w:hAnsi="Arial" w:cs="Arial"/>
                <w:bCs/>
                <w:snapToGrid w:val="0"/>
              </w:rPr>
              <w:t>Istituto Zooprofilattico Sperimentale della Lombardia e dell’Emilia-Romagna</w:t>
            </w:r>
          </w:p>
          <w:p w14:paraId="623A97A1" w14:textId="77777777" w:rsidR="001F720C" w:rsidRPr="001F720C" w:rsidRDefault="001F720C" w:rsidP="001F720C">
            <w:pPr>
              <w:numPr>
                <w:ilvl w:val="0"/>
                <w:numId w:val="7"/>
              </w:numPr>
              <w:spacing w:after="0" w:line="360" w:lineRule="auto"/>
              <w:rPr>
                <w:rFonts w:ascii="Arial" w:hAnsi="Arial" w:cs="Arial"/>
                <w:bCs/>
                <w:snapToGrid w:val="0"/>
              </w:rPr>
            </w:pPr>
            <w:r w:rsidRPr="001F720C">
              <w:rPr>
                <w:rFonts w:ascii="Arial" w:hAnsi="Arial" w:cs="Arial"/>
                <w:bCs/>
                <w:snapToGrid w:val="0"/>
              </w:rPr>
              <w:t>Azienda USL di Piacenza</w:t>
            </w:r>
          </w:p>
          <w:p w14:paraId="7CD7DDF1" w14:textId="77777777" w:rsidR="001F720C" w:rsidRPr="001F720C" w:rsidRDefault="001F720C" w:rsidP="001F720C">
            <w:pPr>
              <w:numPr>
                <w:ilvl w:val="0"/>
                <w:numId w:val="7"/>
              </w:numPr>
              <w:spacing w:after="0" w:line="360" w:lineRule="auto"/>
              <w:rPr>
                <w:rFonts w:ascii="Arial" w:hAnsi="Arial" w:cs="Arial"/>
                <w:bCs/>
                <w:snapToGrid w:val="0"/>
              </w:rPr>
            </w:pPr>
            <w:r w:rsidRPr="001F720C">
              <w:rPr>
                <w:rFonts w:ascii="Arial" w:hAnsi="Arial" w:cs="Arial"/>
                <w:bCs/>
                <w:snapToGrid w:val="0"/>
              </w:rPr>
              <w:t>Azienda USL di Parma</w:t>
            </w:r>
          </w:p>
          <w:p w14:paraId="006A5A52" w14:textId="77777777" w:rsidR="001F720C" w:rsidRPr="001F720C" w:rsidRDefault="001F720C" w:rsidP="001F720C">
            <w:pPr>
              <w:numPr>
                <w:ilvl w:val="0"/>
                <w:numId w:val="7"/>
              </w:numPr>
              <w:spacing w:after="0" w:line="360" w:lineRule="auto"/>
              <w:rPr>
                <w:rFonts w:ascii="Arial" w:hAnsi="Arial" w:cs="Arial"/>
                <w:bCs/>
                <w:snapToGrid w:val="0"/>
              </w:rPr>
            </w:pPr>
            <w:r w:rsidRPr="001F720C">
              <w:rPr>
                <w:rFonts w:ascii="Arial" w:hAnsi="Arial" w:cs="Arial"/>
                <w:bCs/>
                <w:snapToGrid w:val="0"/>
              </w:rPr>
              <w:t>Azienda USL di Reggio Emilia</w:t>
            </w:r>
          </w:p>
          <w:p w14:paraId="0B17A155" w14:textId="77777777" w:rsidR="001F720C" w:rsidRPr="001F720C" w:rsidRDefault="001F720C" w:rsidP="001F720C">
            <w:pPr>
              <w:numPr>
                <w:ilvl w:val="0"/>
                <w:numId w:val="7"/>
              </w:numPr>
              <w:spacing w:after="0" w:line="360" w:lineRule="auto"/>
              <w:rPr>
                <w:rFonts w:ascii="Arial" w:hAnsi="Arial" w:cs="Arial"/>
                <w:bCs/>
                <w:snapToGrid w:val="0"/>
              </w:rPr>
            </w:pPr>
            <w:r w:rsidRPr="001F720C">
              <w:rPr>
                <w:rFonts w:ascii="Arial" w:hAnsi="Arial" w:cs="Arial"/>
                <w:bCs/>
                <w:snapToGrid w:val="0"/>
              </w:rPr>
              <w:t>Azienda USL di Modena</w:t>
            </w:r>
          </w:p>
          <w:p w14:paraId="2494ED6F" w14:textId="77777777" w:rsidR="001F720C" w:rsidRPr="001F720C" w:rsidRDefault="001F720C" w:rsidP="001F720C">
            <w:pPr>
              <w:numPr>
                <w:ilvl w:val="0"/>
                <w:numId w:val="7"/>
              </w:numPr>
              <w:spacing w:after="0" w:line="360" w:lineRule="auto"/>
              <w:rPr>
                <w:rFonts w:ascii="Arial" w:hAnsi="Arial" w:cs="Arial"/>
                <w:bCs/>
                <w:snapToGrid w:val="0"/>
              </w:rPr>
            </w:pPr>
            <w:r w:rsidRPr="001F720C">
              <w:rPr>
                <w:rFonts w:ascii="Arial" w:hAnsi="Arial" w:cs="Arial"/>
                <w:bCs/>
                <w:snapToGrid w:val="0"/>
              </w:rPr>
              <w:t xml:space="preserve">Azienda USL di Bologna </w:t>
            </w:r>
          </w:p>
          <w:p w14:paraId="0065791B" w14:textId="77777777" w:rsidR="001F720C" w:rsidRPr="001F720C" w:rsidRDefault="001F720C" w:rsidP="001F720C">
            <w:pPr>
              <w:numPr>
                <w:ilvl w:val="0"/>
                <w:numId w:val="7"/>
              </w:numPr>
              <w:spacing w:after="0" w:line="360" w:lineRule="auto"/>
              <w:rPr>
                <w:rFonts w:ascii="Arial" w:hAnsi="Arial" w:cs="Arial"/>
                <w:bCs/>
                <w:snapToGrid w:val="0"/>
              </w:rPr>
            </w:pPr>
            <w:r w:rsidRPr="001F720C">
              <w:rPr>
                <w:rFonts w:ascii="Arial" w:hAnsi="Arial" w:cs="Arial"/>
                <w:bCs/>
                <w:snapToGrid w:val="0"/>
              </w:rPr>
              <w:t>Azienda USL di Imola</w:t>
            </w:r>
          </w:p>
          <w:p w14:paraId="4FE3BE5D" w14:textId="77777777" w:rsidR="001F720C" w:rsidRPr="001F720C" w:rsidRDefault="001F720C" w:rsidP="001F720C">
            <w:pPr>
              <w:numPr>
                <w:ilvl w:val="0"/>
                <w:numId w:val="7"/>
              </w:numPr>
              <w:spacing w:after="0" w:line="360" w:lineRule="auto"/>
              <w:rPr>
                <w:rFonts w:ascii="Arial" w:hAnsi="Arial" w:cs="Arial"/>
                <w:bCs/>
                <w:snapToGrid w:val="0"/>
              </w:rPr>
            </w:pPr>
            <w:r w:rsidRPr="001F720C">
              <w:rPr>
                <w:rFonts w:ascii="Arial" w:hAnsi="Arial" w:cs="Arial"/>
                <w:bCs/>
                <w:snapToGrid w:val="0"/>
              </w:rPr>
              <w:t>Azienda USL di Ferrara</w:t>
            </w:r>
          </w:p>
          <w:p w14:paraId="6F0AC4CC" w14:textId="77777777" w:rsidR="001F720C" w:rsidRPr="001F720C" w:rsidRDefault="001F720C" w:rsidP="001F720C">
            <w:pPr>
              <w:numPr>
                <w:ilvl w:val="0"/>
                <w:numId w:val="7"/>
              </w:numPr>
              <w:spacing w:after="0" w:line="360" w:lineRule="auto"/>
              <w:rPr>
                <w:rFonts w:ascii="Arial" w:hAnsi="Arial" w:cs="Arial"/>
                <w:bCs/>
                <w:snapToGrid w:val="0"/>
              </w:rPr>
            </w:pPr>
            <w:r w:rsidRPr="001F720C">
              <w:rPr>
                <w:rFonts w:ascii="Arial" w:hAnsi="Arial" w:cs="Arial"/>
                <w:bCs/>
                <w:snapToGrid w:val="0"/>
              </w:rPr>
              <w:t xml:space="preserve">Azienda USL della Romagna </w:t>
            </w:r>
          </w:p>
          <w:p w14:paraId="0B2CAFD6" w14:textId="77777777" w:rsidR="001F720C" w:rsidRPr="001F720C" w:rsidRDefault="001F720C" w:rsidP="001F720C">
            <w:pPr>
              <w:numPr>
                <w:ilvl w:val="0"/>
                <w:numId w:val="7"/>
              </w:numPr>
              <w:spacing w:after="0" w:line="360" w:lineRule="auto"/>
              <w:rPr>
                <w:rFonts w:ascii="Arial" w:hAnsi="Arial" w:cs="Arial"/>
                <w:bCs/>
                <w:snapToGrid w:val="0"/>
              </w:rPr>
            </w:pPr>
            <w:r w:rsidRPr="001F720C">
              <w:rPr>
                <w:rFonts w:ascii="Arial" w:hAnsi="Arial" w:cs="Arial"/>
                <w:bCs/>
                <w:snapToGrid w:val="0"/>
              </w:rPr>
              <w:t>Azienda ospedaliero- universitaria di Parma</w:t>
            </w:r>
          </w:p>
          <w:p w14:paraId="4C62639B" w14:textId="77777777" w:rsidR="001F720C" w:rsidRPr="001F720C" w:rsidRDefault="001F720C" w:rsidP="001F720C">
            <w:pPr>
              <w:numPr>
                <w:ilvl w:val="0"/>
                <w:numId w:val="7"/>
              </w:numPr>
              <w:spacing w:after="0" w:line="360" w:lineRule="auto"/>
              <w:rPr>
                <w:rFonts w:ascii="Arial" w:hAnsi="Arial" w:cs="Arial"/>
                <w:bCs/>
                <w:snapToGrid w:val="0"/>
              </w:rPr>
            </w:pPr>
            <w:r w:rsidRPr="001F720C">
              <w:rPr>
                <w:rFonts w:ascii="Arial" w:hAnsi="Arial" w:cs="Arial"/>
                <w:bCs/>
                <w:snapToGrid w:val="0"/>
              </w:rPr>
              <w:t>Azienda ospedaliero- universitaria di Modena</w:t>
            </w:r>
          </w:p>
          <w:p w14:paraId="75941A5B" w14:textId="77777777" w:rsidR="001F720C" w:rsidRPr="001F720C" w:rsidRDefault="001F720C" w:rsidP="001F720C">
            <w:pPr>
              <w:numPr>
                <w:ilvl w:val="0"/>
                <w:numId w:val="7"/>
              </w:numPr>
              <w:spacing w:after="0" w:line="360" w:lineRule="auto"/>
              <w:rPr>
                <w:rFonts w:ascii="Arial" w:hAnsi="Arial" w:cs="Arial"/>
                <w:bCs/>
                <w:snapToGrid w:val="0"/>
              </w:rPr>
            </w:pPr>
            <w:r w:rsidRPr="001F720C">
              <w:rPr>
                <w:rFonts w:ascii="Arial" w:hAnsi="Arial" w:cs="Arial"/>
                <w:bCs/>
                <w:snapToGrid w:val="0"/>
              </w:rPr>
              <w:t>Azienda ospedaliero- universitaria IRCCS di Bologna</w:t>
            </w:r>
          </w:p>
          <w:p w14:paraId="4DC40839" w14:textId="77777777" w:rsidR="001F720C" w:rsidRPr="001F720C" w:rsidRDefault="001F720C" w:rsidP="001F720C">
            <w:pPr>
              <w:numPr>
                <w:ilvl w:val="0"/>
                <w:numId w:val="7"/>
              </w:numPr>
              <w:spacing w:after="0" w:line="360" w:lineRule="auto"/>
              <w:rPr>
                <w:rFonts w:ascii="Arial" w:hAnsi="Arial" w:cs="Arial"/>
                <w:bCs/>
                <w:snapToGrid w:val="0"/>
              </w:rPr>
            </w:pPr>
            <w:r w:rsidRPr="001F720C">
              <w:rPr>
                <w:rFonts w:ascii="Arial" w:hAnsi="Arial" w:cs="Arial"/>
                <w:bCs/>
                <w:snapToGrid w:val="0"/>
              </w:rPr>
              <w:t>Azienda ospedaliero- universitaria di Ferrara</w:t>
            </w:r>
          </w:p>
          <w:p w14:paraId="747C5396" w14:textId="77777777" w:rsidR="001F720C" w:rsidRPr="001F720C" w:rsidRDefault="001F720C" w:rsidP="001F720C">
            <w:pPr>
              <w:numPr>
                <w:ilvl w:val="0"/>
                <w:numId w:val="7"/>
              </w:numPr>
              <w:spacing w:after="0" w:line="360" w:lineRule="auto"/>
              <w:rPr>
                <w:rFonts w:ascii="Arial" w:hAnsi="Arial" w:cs="Arial"/>
                <w:bCs/>
                <w:snapToGrid w:val="0"/>
              </w:rPr>
            </w:pPr>
            <w:r w:rsidRPr="001F720C">
              <w:rPr>
                <w:rFonts w:ascii="Arial" w:hAnsi="Arial" w:cs="Arial"/>
                <w:bCs/>
                <w:snapToGrid w:val="0"/>
              </w:rPr>
              <w:lastRenderedPageBreak/>
              <w:t>IRCCS “Istituto Ortopedico Rizzoli”</w:t>
            </w:r>
          </w:p>
          <w:p w14:paraId="609F9C5F" w14:textId="77777777" w:rsidR="001F720C" w:rsidRPr="001F720C" w:rsidRDefault="001F720C" w:rsidP="001F720C">
            <w:pPr>
              <w:numPr>
                <w:ilvl w:val="0"/>
                <w:numId w:val="7"/>
              </w:numPr>
              <w:spacing w:after="0" w:line="360" w:lineRule="auto"/>
              <w:jc w:val="both"/>
              <w:rPr>
                <w:rFonts w:ascii="Arial" w:hAnsi="Arial" w:cs="Arial"/>
                <w:bCs/>
                <w:snapToGrid w:val="0"/>
              </w:rPr>
            </w:pPr>
            <w:r w:rsidRPr="001F720C">
              <w:rPr>
                <w:rFonts w:ascii="Arial" w:hAnsi="Arial" w:cs="Arial"/>
                <w:bCs/>
                <w:snapToGrid w:val="0"/>
              </w:rPr>
              <w:t>Agenzia regionale di sviluppo dei mercati telematici (INTERCENTER)</w:t>
            </w:r>
          </w:p>
          <w:p w14:paraId="663EE484" w14:textId="77777777" w:rsidR="001F720C" w:rsidRPr="001F720C" w:rsidRDefault="001F720C" w:rsidP="001F720C">
            <w:pPr>
              <w:spacing w:after="0" w:line="360" w:lineRule="auto"/>
              <w:ind w:left="720"/>
              <w:jc w:val="both"/>
              <w:rPr>
                <w:rFonts w:ascii="Arial" w:hAnsi="Arial" w:cs="Arial"/>
                <w:bCs/>
                <w:snapToGrid w:val="0"/>
              </w:rPr>
            </w:pPr>
            <w:r w:rsidRPr="001F720C">
              <w:rPr>
                <w:rFonts w:ascii="Arial" w:hAnsi="Arial" w:cs="Arial"/>
                <w:bCs/>
                <w:snapToGrid w:val="0"/>
              </w:rPr>
              <w:tab/>
            </w:r>
          </w:p>
        </w:tc>
        <w:tc>
          <w:tcPr>
            <w:tcW w:w="2590" w:type="dxa"/>
            <w:shd w:val="clear" w:color="auto" w:fill="auto"/>
          </w:tcPr>
          <w:p w14:paraId="15D18D66" w14:textId="77777777" w:rsidR="001F720C" w:rsidRPr="001F720C" w:rsidRDefault="001F720C" w:rsidP="001F720C">
            <w:pPr>
              <w:rPr>
                <w:rFonts w:ascii="Arial" w:hAnsi="Arial" w:cs="Arial"/>
                <w:b/>
                <w:snapToGrid w:val="0"/>
              </w:rPr>
            </w:pPr>
          </w:p>
          <w:p w14:paraId="232A35AF" w14:textId="77777777" w:rsidR="001F720C" w:rsidRPr="001F720C" w:rsidRDefault="001F720C" w:rsidP="001F720C">
            <w:pPr>
              <w:rPr>
                <w:rFonts w:ascii="Arial" w:hAnsi="Arial" w:cs="Arial"/>
                <w:b/>
                <w:snapToGrid w:val="0"/>
              </w:rPr>
            </w:pPr>
          </w:p>
          <w:p w14:paraId="255A33D2" w14:textId="77777777" w:rsidR="001F720C" w:rsidRPr="001F720C" w:rsidRDefault="001F720C" w:rsidP="001F720C">
            <w:pPr>
              <w:rPr>
                <w:rFonts w:ascii="Arial" w:hAnsi="Arial" w:cs="Arial"/>
                <w:b/>
                <w:snapToGrid w:val="0"/>
              </w:rPr>
            </w:pPr>
          </w:p>
          <w:p w14:paraId="1082D071" w14:textId="77777777" w:rsidR="001F720C" w:rsidRPr="001F720C" w:rsidRDefault="001F720C" w:rsidP="001F720C">
            <w:pPr>
              <w:rPr>
                <w:rFonts w:ascii="Arial" w:hAnsi="Arial" w:cs="Arial"/>
                <w:b/>
                <w:snapToGrid w:val="0"/>
              </w:rPr>
            </w:pPr>
          </w:p>
          <w:p w14:paraId="058327AA" w14:textId="77777777" w:rsidR="001F720C" w:rsidRPr="001F720C" w:rsidRDefault="001F720C" w:rsidP="001F720C">
            <w:pPr>
              <w:rPr>
                <w:rFonts w:ascii="Arial" w:hAnsi="Arial" w:cs="Arial"/>
                <w:b/>
                <w:snapToGrid w:val="0"/>
              </w:rPr>
            </w:pPr>
          </w:p>
          <w:p w14:paraId="13956978" w14:textId="77777777" w:rsidR="001F720C" w:rsidRPr="001F720C" w:rsidRDefault="001F720C" w:rsidP="001F720C">
            <w:pPr>
              <w:rPr>
                <w:rFonts w:ascii="Arial" w:hAnsi="Arial" w:cs="Arial"/>
                <w:b/>
                <w:snapToGrid w:val="0"/>
              </w:rPr>
            </w:pPr>
          </w:p>
          <w:p w14:paraId="65FBE9B9" w14:textId="77777777" w:rsidR="001F720C" w:rsidRPr="001F720C" w:rsidRDefault="001F720C" w:rsidP="001F720C">
            <w:pPr>
              <w:rPr>
                <w:rFonts w:ascii="Arial" w:hAnsi="Arial" w:cs="Arial"/>
                <w:b/>
                <w:snapToGrid w:val="0"/>
              </w:rPr>
            </w:pPr>
          </w:p>
          <w:p w14:paraId="0C4242D7" w14:textId="77777777" w:rsidR="001F720C" w:rsidRPr="001F720C" w:rsidRDefault="001F720C" w:rsidP="001F720C">
            <w:pPr>
              <w:rPr>
                <w:rFonts w:ascii="Arial" w:hAnsi="Arial" w:cs="Arial"/>
                <w:b/>
                <w:snapToGrid w:val="0"/>
              </w:rPr>
            </w:pPr>
            <w:r w:rsidRPr="001F720C">
              <w:rPr>
                <w:rFonts w:ascii="Arial" w:hAnsi="Arial" w:cs="Arial"/>
                <w:b/>
                <w:snapToGrid w:val="0"/>
              </w:rPr>
              <w:t>Direzione Generale Cura della persona, salute e welfare</w:t>
            </w:r>
          </w:p>
          <w:p w14:paraId="650AE368" w14:textId="77777777" w:rsidR="001F720C" w:rsidRPr="001F720C" w:rsidRDefault="001F720C" w:rsidP="001F720C">
            <w:pPr>
              <w:rPr>
                <w:rFonts w:ascii="Arial" w:hAnsi="Arial" w:cs="Arial"/>
                <w:b/>
                <w:snapToGrid w:val="0"/>
              </w:rPr>
            </w:pPr>
          </w:p>
        </w:tc>
      </w:tr>
    </w:tbl>
    <w:p w14:paraId="6C12D108" w14:textId="77777777" w:rsidR="001F720C" w:rsidRPr="001F720C" w:rsidRDefault="001F720C" w:rsidP="001F720C">
      <w:pPr>
        <w:rPr>
          <w:rFonts w:ascii="Arial" w:hAnsi="Arial" w:cs="Arial"/>
          <w:b/>
          <w:snapToGrid w:val="0"/>
          <w:color w:val="0070C0"/>
          <w:sz w:val="24"/>
          <w:szCs w:val="24"/>
        </w:rPr>
      </w:pPr>
      <w:bookmarkStart w:id="18" w:name="_Hlk19896137"/>
    </w:p>
    <w:p w14:paraId="28EA09A2" w14:textId="7B06D2C8" w:rsidR="001F720C" w:rsidRPr="001F720C" w:rsidRDefault="001F720C" w:rsidP="001F720C">
      <w:pPr>
        <w:keepNext/>
        <w:keepLines/>
        <w:spacing w:before="40" w:after="0"/>
        <w:outlineLvl w:val="1"/>
        <w:rPr>
          <w:rFonts w:ascii="Arial" w:eastAsiaTheme="majorEastAsia" w:hAnsi="Arial" w:cstheme="majorBidi"/>
          <w:b/>
          <w:snapToGrid w:val="0"/>
          <w:color w:val="1F4E79" w:themeColor="accent5" w:themeShade="80"/>
          <w:sz w:val="24"/>
          <w:szCs w:val="26"/>
        </w:rPr>
      </w:pPr>
      <w:bookmarkStart w:id="19" w:name="_Toc27734965"/>
      <w:bookmarkStart w:id="20" w:name="_Toc27735300"/>
      <w:bookmarkStart w:id="21" w:name="_Toc62074832"/>
      <w:r w:rsidRPr="001F720C">
        <w:rPr>
          <w:rFonts w:ascii="Arial" w:eastAsiaTheme="majorEastAsia" w:hAnsi="Arial" w:cstheme="majorBidi"/>
          <w:b/>
          <w:snapToGrid w:val="0"/>
          <w:color w:val="1F4E79" w:themeColor="accent5" w:themeShade="80"/>
          <w:sz w:val="24"/>
          <w:szCs w:val="26"/>
        </w:rPr>
        <w:t xml:space="preserve">2.2 Società partecipate (art. 22, comma 1, </w:t>
      </w:r>
      <w:proofErr w:type="spellStart"/>
      <w:r w:rsidRPr="001F720C">
        <w:rPr>
          <w:rFonts w:ascii="Arial" w:eastAsiaTheme="majorEastAsia" w:hAnsi="Arial" w:cstheme="majorBidi"/>
          <w:b/>
          <w:snapToGrid w:val="0"/>
          <w:color w:val="1F4E79" w:themeColor="accent5" w:themeShade="80"/>
          <w:sz w:val="24"/>
          <w:szCs w:val="26"/>
        </w:rPr>
        <w:t>lett.b</w:t>
      </w:r>
      <w:proofErr w:type="spellEnd"/>
      <w:r w:rsidRPr="001F720C">
        <w:rPr>
          <w:rFonts w:ascii="Arial" w:eastAsiaTheme="majorEastAsia" w:hAnsi="Arial" w:cstheme="majorBidi"/>
          <w:b/>
          <w:snapToGrid w:val="0"/>
          <w:color w:val="1F4E79" w:themeColor="accent5" w:themeShade="80"/>
          <w:sz w:val="24"/>
          <w:szCs w:val="26"/>
        </w:rPr>
        <w:t>)</w:t>
      </w:r>
      <w:bookmarkEnd w:id="19"/>
      <w:bookmarkEnd w:id="20"/>
      <w:bookmarkEnd w:id="21"/>
    </w:p>
    <w:bookmarkEnd w:id="18"/>
    <w:p w14:paraId="35804AB8" w14:textId="77777777" w:rsidR="001F720C" w:rsidRPr="001F720C" w:rsidRDefault="001F720C" w:rsidP="001F720C">
      <w:pPr>
        <w:jc w:val="both"/>
        <w:rPr>
          <w:rFonts w:ascii="Arial" w:hAnsi="Arial" w:cs="Arial"/>
          <w:snapToGrid w:val="0"/>
          <w:color w:val="0070C0"/>
          <w:sz w:val="20"/>
          <w:szCs w:val="20"/>
        </w:rPr>
      </w:pPr>
      <w:r w:rsidRPr="001F720C">
        <w:rPr>
          <w:rFonts w:ascii="Arial" w:hAnsi="Arial" w:cs="Arial"/>
          <w:snapToGrid w:val="0"/>
          <w:sz w:val="20"/>
          <w:szCs w:val="20"/>
        </w:rPr>
        <w:t>La categoria comprende tutte le società di cui l’amministrazione regionale detiene direttamente quote di partecipazione, anche minoritaria</w:t>
      </w:r>
      <w:r w:rsidRPr="001F720C">
        <w:rPr>
          <w:rFonts w:ascii="Arial" w:hAnsi="Arial" w:cs="Arial"/>
          <w:snapToGrid w:val="0"/>
          <w:color w:val="0070C0"/>
          <w:sz w:val="20"/>
          <w:szCs w:val="20"/>
        </w:rPr>
        <w:t>.</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86"/>
        <w:gridCol w:w="2590"/>
      </w:tblGrid>
      <w:tr w:rsidR="001F720C" w:rsidRPr="001F720C" w14:paraId="4B82AE5D" w14:textId="77777777" w:rsidTr="00622C4F">
        <w:trPr>
          <w:tblHeader/>
        </w:trPr>
        <w:tc>
          <w:tcPr>
            <w:tcW w:w="7225" w:type="dxa"/>
            <w:shd w:val="clear" w:color="auto" w:fill="D9E2F3"/>
          </w:tcPr>
          <w:p w14:paraId="15BF3788" w14:textId="77777777" w:rsidR="001F720C" w:rsidRPr="001F720C" w:rsidRDefault="001F720C" w:rsidP="001F720C">
            <w:pPr>
              <w:jc w:val="center"/>
              <w:rPr>
                <w:rFonts w:ascii="Arial" w:hAnsi="Arial" w:cs="Arial"/>
                <w:b/>
                <w:snapToGrid w:val="0"/>
                <w:sz w:val="24"/>
                <w:szCs w:val="24"/>
              </w:rPr>
            </w:pPr>
            <w:r w:rsidRPr="001F720C">
              <w:rPr>
                <w:rFonts w:ascii="Arial" w:hAnsi="Arial" w:cs="Arial"/>
                <w:b/>
                <w:snapToGrid w:val="0"/>
                <w:sz w:val="24"/>
                <w:szCs w:val="24"/>
              </w:rPr>
              <w:t>ELENCO ENTI</w:t>
            </w:r>
          </w:p>
        </w:tc>
        <w:tc>
          <w:tcPr>
            <w:tcW w:w="2551" w:type="dxa"/>
            <w:shd w:val="clear" w:color="auto" w:fill="D9E2F3"/>
          </w:tcPr>
          <w:p w14:paraId="63C22935" w14:textId="77777777" w:rsidR="001F720C" w:rsidRPr="001F720C" w:rsidRDefault="001F720C" w:rsidP="001F720C">
            <w:pPr>
              <w:jc w:val="center"/>
              <w:rPr>
                <w:rFonts w:ascii="Arial" w:hAnsi="Arial" w:cs="Arial"/>
                <w:b/>
                <w:snapToGrid w:val="0"/>
                <w:sz w:val="24"/>
                <w:szCs w:val="24"/>
              </w:rPr>
            </w:pPr>
            <w:r w:rsidRPr="001F720C">
              <w:rPr>
                <w:rFonts w:ascii="Arial" w:hAnsi="Arial" w:cs="Arial"/>
                <w:b/>
                <w:snapToGrid w:val="0"/>
                <w:sz w:val="24"/>
                <w:szCs w:val="24"/>
              </w:rPr>
              <w:t>MACROSTRUTTURA</w:t>
            </w:r>
          </w:p>
          <w:p w14:paraId="2AB3B710" w14:textId="77777777" w:rsidR="001F720C" w:rsidRPr="001F720C" w:rsidRDefault="001F720C" w:rsidP="001F720C">
            <w:pPr>
              <w:jc w:val="center"/>
              <w:rPr>
                <w:rFonts w:ascii="Arial" w:hAnsi="Arial" w:cs="Arial"/>
                <w:b/>
                <w:snapToGrid w:val="0"/>
                <w:sz w:val="24"/>
                <w:szCs w:val="24"/>
              </w:rPr>
            </w:pPr>
            <w:r w:rsidRPr="001F720C">
              <w:rPr>
                <w:rFonts w:ascii="Arial" w:hAnsi="Arial" w:cs="Arial"/>
                <w:b/>
                <w:snapToGrid w:val="0"/>
                <w:sz w:val="24"/>
                <w:szCs w:val="24"/>
              </w:rPr>
              <w:t xml:space="preserve"> DI RIFERIMENTO</w:t>
            </w:r>
          </w:p>
        </w:tc>
      </w:tr>
      <w:tr w:rsidR="001F720C" w:rsidRPr="001F720C" w14:paraId="25C6F090" w14:textId="77777777" w:rsidTr="00622C4F">
        <w:trPr>
          <w:trHeight w:val="1347"/>
        </w:trPr>
        <w:tc>
          <w:tcPr>
            <w:tcW w:w="7225" w:type="dxa"/>
            <w:shd w:val="clear" w:color="auto" w:fill="auto"/>
          </w:tcPr>
          <w:p w14:paraId="6F67FF8C" w14:textId="77777777" w:rsidR="001F720C" w:rsidRPr="001F720C" w:rsidRDefault="001F720C" w:rsidP="001F720C">
            <w:pPr>
              <w:numPr>
                <w:ilvl w:val="0"/>
                <w:numId w:val="13"/>
              </w:numPr>
              <w:spacing w:after="0" w:line="360" w:lineRule="auto"/>
              <w:rPr>
                <w:rFonts w:ascii="Arial" w:hAnsi="Arial" w:cs="Arial"/>
                <w:bCs/>
                <w:snapToGrid w:val="0"/>
              </w:rPr>
            </w:pPr>
            <w:r w:rsidRPr="001F720C">
              <w:rPr>
                <w:rFonts w:ascii="Arial" w:hAnsi="Arial" w:cs="Arial"/>
                <w:bCs/>
                <w:snapToGrid w:val="0"/>
              </w:rPr>
              <w:t>Ferrovie Emilia-Romagna - Società a responsabilità limitata (Società in house)</w:t>
            </w:r>
          </w:p>
          <w:p w14:paraId="03C38EEE" w14:textId="77777777" w:rsidR="001F720C" w:rsidRPr="001F720C" w:rsidRDefault="001F720C" w:rsidP="001F720C">
            <w:pPr>
              <w:numPr>
                <w:ilvl w:val="0"/>
                <w:numId w:val="13"/>
              </w:numPr>
              <w:spacing w:after="0" w:line="360" w:lineRule="auto"/>
              <w:rPr>
                <w:rFonts w:ascii="Arial" w:hAnsi="Arial" w:cs="Arial"/>
                <w:bCs/>
                <w:snapToGrid w:val="0"/>
              </w:rPr>
            </w:pPr>
            <w:r w:rsidRPr="001F720C">
              <w:rPr>
                <w:rFonts w:ascii="Arial" w:hAnsi="Arial" w:cs="Arial"/>
                <w:bCs/>
                <w:snapToGrid w:val="0"/>
              </w:rPr>
              <w:t>Porto Intermodale Ravenna S.p.a. (S.A.P.I.R.)</w:t>
            </w:r>
          </w:p>
          <w:p w14:paraId="004EF7B0" w14:textId="77777777" w:rsidR="001F720C" w:rsidRPr="001F720C" w:rsidRDefault="001F720C" w:rsidP="001F720C">
            <w:pPr>
              <w:numPr>
                <w:ilvl w:val="0"/>
                <w:numId w:val="13"/>
              </w:numPr>
              <w:spacing w:after="0" w:line="360" w:lineRule="auto"/>
              <w:rPr>
                <w:rFonts w:ascii="Arial" w:hAnsi="Arial" w:cs="Arial"/>
                <w:bCs/>
                <w:snapToGrid w:val="0"/>
              </w:rPr>
            </w:pPr>
            <w:r w:rsidRPr="001F720C">
              <w:rPr>
                <w:rFonts w:ascii="Arial" w:hAnsi="Arial" w:cs="Arial"/>
                <w:bCs/>
                <w:snapToGrid w:val="0"/>
              </w:rPr>
              <w:t>Infrastrutture fluviali srl (in dismissione)</w:t>
            </w:r>
          </w:p>
          <w:p w14:paraId="7080C964" w14:textId="77777777" w:rsidR="001F720C" w:rsidRPr="001F720C" w:rsidRDefault="001F720C" w:rsidP="001F720C">
            <w:pPr>
              <w:spacing w:line="360" w:lineRule="auto"/>
              <w:ind w:left="720"/>
              <w:contextualSpacing/>
              <w:rPr>
                <w:rFonts w:ascii="Arial" w:hAnsi="Arial" w:cs="Arial"/>
                <w:bCs/>
                <w:snapToGrid w:val="0"/>
              </w:rPr>
            </w:pPr>
          </w:p>
        </w:tc>
        <w:tc>
          <w:tcPr>
            <w:tcW w:w="2551" w:type="dxa"/>
            <w:shd w:val="clear" w:color="auto" w:fill="auto"/>
          </w:tcPr>
          <w:p w14:paraId="17BAF2D9" w14:textId="77777777" w:rsidR="001F720C" w:rsidRPr="001F720C" w:rsidRDefault="001F720C" w:rsidP="001F720C">
            <w:pPr>
              <w:rPr>
                <w:rFonts w:ascii="Arial" w:hAnsi="Arial" w:cs="Arial"/>
                <w:b/>
                <w:snapToGrid w:val="0"/>
              </w:rPr>
            </w:pPr>
          </w:p>
          <w:p w14:paraId="7A0337E2" w14:textId="77777777" w:rsidR="001F720C" w:rsidRPr="001F720C" w:rsidRDefault="001F720C" w:rsidP="001F720C">
            <w:pPr>
              <w:rPr>
                <w:rFonts w:ascii="Arial" w:hAnsi="Arial" w:cs="Arial"/>
                <w:b/>
                <w:snapToGrid w:val="0"/>
              </w:rPr>
            </w:pPr>
            <w:r w:rsidRPr="001F720C">
              <w:rPr>
                <w:rFonts w:ascii="Arial" w:hAnsi="Arial" w:cs="Arial"/>
                <w:b/>
                <w:snapToGrid w:val="0"/>
              </w:rPr>
              <w:t>Direzione Generale Cura del Territorio e dell’ambiente</w:t>
            </w:r>
          </w:p>
          <w:p w14:paraId="6883DD20" w14:textId="77777777" w:rsidR="001F720C" w:rsidRPr="001F720C" w:rsidRDefault="001F720C" w:rsidP="001F720C">
            <w:pPr>
              <w:rPr>
                <w:rFonts w:ascii="Arial" w:hAnsi="Arial" w:cs="Arial"/>
                <w:b/>
                <w:snapToGrid w:val="0"/>
              </w:rPr>
            </w:pPr>
          </w:p>
        </w:tc>
      </w:tr>
      <w:tr w:rsidR="001F720C" w:rsidRPr="001F720C" w14:paraId="0775B587" w14:textId="77777777" w:rsidTr="00622C4F">
        <w:trPr>
          <w:trHeight w:val="2374"/>
        </w:trPr>
        <w:tc>
          <w:tcPr>
            <w:tcW w:w="7225" w:type="dxa"/>
            <w:tcBorders>
              <w:bottom w:val="single" w:sz="4" w:space="0" w:color="auto"/>
            </w:tcBorders>
            <w:shd w:val="clear" w:color="auto" w:fill="auto"/>
          </w:tcPr>
          <w:p w14:paraId="5C079948" w14:textId="77777777" w:rsidR="001F720C" w:rsidRPr="001F720C" w:rsidRDefault="001F720C" w:rsidP="001F720C">
            <w:pPr>
              <w:numPr>
                <w:ilvl w:val="0"/>
                <w:numId w:val="13"/>
              </w:numPr>
              <w:spacing w:after="0" w:line="360" w:lineRule="auto"/>
              <w:rPr>
                <w:rFonts w:ascii="Arial" w:hAnsi="Arial" w:cs="Arial"/>
                <w:bCs/>
                <w:snapToGrid w:val="0"/>
              </w:rPr>
            </w:pPr>
            <w:r w:rsidRPr="001F720C">
              <w:rPr>
                <w:rFonts w:ascii="Arial" w:hAnsi="Arial" w:cs="Arial"/>
                <w:bCs/>
                <w:snapToGrid w:val="0"/>
              </w:rPr>
              <w:t>APT Servizi Srl (Società in house)</w:t>
            </w:r>
          </w:p>
          <w:p w14:paraId="2A90383F" w14:textId="77777777" w:rsidR="001F720C" w:rsidRPr="001F720C" w:rsidRDefault="001F720C" w:rsidP="001F720C">
            <w:pPr>
              <w:numPr>
                <w:ilvl w:val="0"/>
                <w:numId w:val="13"/>
              </w:numPr>
              <w:spacing w:after="0" w:line="360" w:lineRule="auto"/>
              <w:rPr>
                <w:rFonts w:ascii="Arial" w:hAnsi="Arial" w:cs="Arial"/>
                <w:bCs/>
                <w:snapToGrid w:val="0"/>
              </w:rPr>
            </w:pPr>
            <w:r w:rsidRPr="001F720C">
              <w:rPr>
                <w:rFonts w:ascii="Arial" w:hAnsi="Arial" w:cs="Arial"/>
                <w:bCs/>
                <w:snapToGrid w:val="0"/>
              </w:rPr>
              <w:t>ARTER SCPA (Società in house)</w:t>
            </w:r>
          </w:p>
          <w:p w14:paraId="79CAA199" w14:textId="77777777" w:rsidR="001F720C" w:rsidRPr="001F720C" w:rsidRDefault="001F720C" w:rsidP="001F720C">
            <w:pPr>
              <w:numPr>
                <w:ilvl w:val="0"/>
                <w:numId w:val="13"/>
              </w:numPr>
              <w:spacing w:after="0" w:line="360" w:lineRule="auto"/>
              <w:rPr>
                <w:rFonts w:ascii="Arial" w:hAnsi="Arial" w:cs="Arial"/>
                <w:bCs/>
                <w:snapToGrid w:val="0"/>
              </w:rPr>
            </w:pPr>
            <w:r w:rsidRPr="001F720C">
              <w:rPr>
                <w:rFonts w:ascii="Arial" w:hAnsi="Arial" w:cs="Arial"/>
                <w:bCs/>
                <w:snapToGrid w:val="0"/>
              </w:rPr>
              <w:t xml:space="preserve">Cal – Centro Agro-Alimentare e Logistica Srl consortile </w:t>
            </w:r>
          </w:p>
          <w:p w14:paraId="6DA66D2E" w14:textId="77777777" w:rsidR="001F720C" w:rsidRPr="001F720C" w:rsidRDefault="001F720C" w:rsidP="001F720C">
            <w:pPr>
              <w:numPr>
                <w:ilvl w:val="0"/>
                <w:numId w:val="13"/>
              </w:numPr>
              <w:spacing w:after="0" w:line="360" w:lineRule="auto"/>
              <w:rPr>
                <w:rFonts w:ascii="Arial" w:hAnsi="Arial" w:cs="Arial"/>
                <w:bCs/>
                <w:snapToGrid w:val="0"/>
              </w:rPr>
            </w:pPr>
            <w:r w:rsidRPr="001F720C">
              <w:rPr>
                <w:rFonts w:ascii="Arial" w:hAnsi="Arial" w:cs="Arial"/>
                <w:bCs/>
                <w:snapToGrid w:val="0"/>
              </w:rPr>
              <w:t xml:space="preserve">Centro Agro-Alimentare Riminese S.p.a. </w:t>
            </w:r>
          </w:p>
          <w:p w14:paraId="24B76EA1" w14:textId="77777777" w:rsidR="001F720C" w:rsidRPr="001F720C" w:rsidRDefault="001F720C" w:rsidP="001F720C">
            <w:pPr>
              <w:numPr>
                <w:ilvl w:val="0"/>
                <w:numId w:val="13"/>
              </w:numPr>
              <w:spacing w:after="0" w:line="360" w:lineRule="auto"/>
              <w:rPr>
                <w:rFonts w:ascii="Arial" w:hAnsi="Arial" w:cs="Arial"/>
                <w:bCs/>
                <w:snapToGrid w:val="0"/>
              </w:rPr>
            </w:pPr>
            <w:r w:rsidRPr="001F720C">
              <w:rPr>
                <w:rFonts w:ascii="Arial" w:hAnsi="Arial" w:cs="Arial"/>
                <w:bCs/>
                <w:snapToGrid w:val="0"/>
              </w:rPr>
              <w:t xml:space="preserve">Centro Agro - Alimentare di Bologna S.p.a. </w:t>
            </w:r>
          </w:p>
          <w:p w14:paraId="2C1BE623" w14:textId="77777777" w:rsidR="001F720C" w:rsidRPr="001F720C" w:rsidRDefault="001F720C" w:rsidP="001F720C">
            <w:pPr>
              <w:numPr>
                <w:ilvl w:val="0"/>
                <w:numId w:val="13"/>
              </w:numPr>
              <w:spacing w:after="0" w:line="360" w:lineRule="auto"/>
              <w:rPr>
                <w:rFonts w:ascii="Arial" w:hAnsi="Arial" w:cs="Arial"/>
                <w:bCs/>
                <w:snapToGrid w:val="0"/>
              </w:rPr>
            </w:pPr>
            <w:r w:rsidRPr="001F720C">
              <w:rPr>
                <w:rFonts w:ascii="Arial" w:hAnsi="Arial" w:cs="Arial"/>
                <w:bCs/>
                <w:snapToGrid w:val="0"/>
              </w:rPr>
              <w:t>Finanziaria Bologna Metropolitana S.p.a. (Società in house- in liquidazione)</w:t>
            </w:r>
          </w:p>
          <w:p w14:paraId="4558A9C7" w14:textId="77777777" w:rsidR="001F720C" w:rsidRPr="001F720C" w:rsidRDefault="001F720C" w:rsidP="001F720C">
            <w:pPr>
              <w:numPr>
                <w:ilvl w:val="0"/>
                <w:numId w:val="13"/>
              </w:numPr>
              <w:spacing w:after="0" w:line="360" w:lineRule="auto"/>
              <w:rPr>
                <w:rFonts w:ascii="Arial" w:hAnsi="Arial" w:cs="Arial"/>
                <w:bCs/>
                <w:snapToGrid w:val="0"/>
              </w:rPr>
            </w:pPr>
            <w:r w:rsidRPr="001F720C">
              <w:rPr>
                <w:rFonts w:ascii="Arial" w:hAnsi="Arial" w:cs="Arial"/>
                <w:bCs/>
                <w:snapToGrid w:val="0"/>
              </w:rPr>
              <w:t xml:space="preserve">Piacenza Expo S.p.a. </w:t>
            </w:r>
          </w:p>
          <w:p w14:paraId="757601B2" w14:textId="77777777" w:rsidR="001F720C" w:rsidRPr="001F720C" w:rsidRDefault="001F720C" w:rsidP="001F720C">
            <w:pPr>
              <w:numPr>
                <w:ilvl w:val="0"/>
                <w:numId w:val="13"/>
              </w:numPr>
              <w:spacing w:after="0" w:line="360" w:lineRule="auto"/>
              <w:rPr>
                <w:rFonts w:ascii="Arial" w:hAnsi="Arial" w:cs="Arial"/>
                <w:bCs/>
                <w:snapToGrid w:val="0"/>
              </w:rPr>
            </w:pPr>
            <w:r w:rsidRPr="001F720C">
              <w:rPr>
                <w:rFonts w:ascii="Arial" w:hAnsi="Arial" w:cs="Arial"/>
                <w:bCs/>
                <w:snapToGrid w:val="0"/>
              </w:rPr>
              <w:t xml:space="preserve">Società di Salsomaggiore srl (in liquidazione)  </w:t>
            </w:r>
          </w:p>
          <w:p w14:paraId="4B2BF1AA" w14:textId="77777777" w:rsidR="001F720C" w:rsidRPr="001F720C" w:rsidRDefault="001F720C" w:rsidP="001F720C">
            <w:pPr>
              <w:numPr>
                <w:ilvl w:val="0"/>
                <w:numId w:val="13"/>
              </w:numPr>
              <w:spacing w:after="0" w:line="360" w:lineRule="auto"/>
              <w:rPr>
                <w:rFonts w:ascii="Arial" w:hAnsi="Arial" w:cs="Arial"/>
                <w:bCs/>
                <w:snapToGrid w:val="0"/>
              </w:rPr>
            </w:pPr>
            <w:proofErr w:type="spellStart"/>
            <w:r w:rsidRPr="001F720C">
              <w:rPr>
                <w:rFonts w:ascii="Arial" w:hAnsi="Arial" w:cs="Arial"/>
                <w:bCs/>
                <w:snapToGrid w:val="0"/>
              </w:rPr>
              <w:t>Bolognafiere</w:t>
            </w:r>
            <w:proofErr w:type="spellEnd"/>
            <w:r w:rsidRPr="001F720C">
              <w:rPr>
                <w:rFonts w:ascii="Arial" w:hAnsi="Arial" w:cs="Arial"/>
                <w:bCs/>
                <w:snapToGrid w:val="0"/>
              </w:rPr>
              <w:t xml:space="preserve"> </w:t>
            </w:r>
            <w:proofErr w:type="spellStart"/>
            <w:r w:rsidRPr="001F720C">
              <w:rPr>
                <w:rFonts w:ascii="Arial" w:hAnsi="Arial" w:cs="Arial"/>
                <w:bCs/>
                <w:snapToGrid w:val="0"/>
              </w:rPr>
              <w:t>s.p.a.</w:t>
            </w:r>
            <w:proofErr w:type="spellEnd"/>
          </w:p>
          <w:p w14:paraId="6FE2E517" w14:textId="77777777" w:rsidR="001F720C" w:rsidRPr="001F720C" w:rsidRDefault="001F720C" w:rsidP="001F720C">
            <w:pPr>
              <w:numPr>
                <w:ilvl w:val="0"/>
                <w:numId w:val="13"/>
              </w:numPr>
              <w:spacing w:after="0" w:line="360" w:lineRule="auto"/>
              <w:rPr>
                <w:rFonts w:ascii="Arial" w:hAnsi="Arial" w:cs="Arial"/>
                <w:bCs/>
                <w:snapToGrid w:val="0"/>
              </w:rPr>
            </w:pPr>
            <w:r w:rsidRPr="001F720C">
              <w:rPr>
                <w:rFonts w:ascii="Arial" w:hAnsi="Arial" w:cs="Arial"/>
                <w:bCs/>
                <w:snapToGrid w:val="0"/>
              </w:rPr>
              <w:t xml:space="preserve">Fiere di Parma </w:t>
            </w:r>
            <w:proofErr w:type="spellStart"/>
            <w:r w:rsidRPr="001F720C">
              <w:rPr>
                <w:rFonts w:ascii="Arial" w:hAnsi="Arial" w:cs="Arial"/>
                <w:bCs/>
                <w:snapToGrid w:val="0"/>
              </w:rPr>
              <w:t>s.p.a.</w:t>
            </w:r>
            <w:proofErr w:type="spellEnd"/>
          </w:p>
          <w:p w14:paraId="6E7B977E" w14:textId="77777777" w:rsidR="001F720C" w:rsidRPr="001F720C" w:rsidRDefault="001F720C" w:rsidP="001F720C">
            <w:pPr>
              <w:numPr>
                <w:ilvl w:val="0"/>
                <w:numId w:val="13"/>
              </w:numPr>
              <w:spacing w:after="0" w:line="360" w:lineRule="auto"/>
              <w:rPr>
                <w:rFonts w:ascii="Arial" w:hAnsi="Arial" w:cs="Arial"/>
                <w:bCs/>
                <w:snapToGrid w:val="0"/>
              </w:rPr>
            </w:pPr>
            <w:r w:rsidRPr="001F720C">
              <w:rPr>
                <w:rFonts w:ascii="Arial" w:hAnsi="Arial" w:cs="Arial"/>
                <w:bCs/>
                <w:snapToGrid w:val="0"/>
              </w:rPr>
              <w:t xml:space="preserve">Terme Castrocaro </w:t>
            </w:r>
            <w:proofErr w:type="spellStart"/>
            <w:r w:rsidRPr="001F720C">
              <w:rPr>
                <w:rFonts w:ascii="Arial" w:hAnsi="Arial" w:cs="Arial"/>
                <w:bCs/>
                <w:snapToGrid w:val="0"/>
              </w:rPr>
              <w:t>s.p.a.</w:t>
            </w:r>
            <w:proofErr w:type="spellEnd"/>
          </w:p>
          <w:p w14:paraId="166FAB98" w14:textId="77777777" w:rsidR="001F720C" w:rsidRPr="001F720C" w:rsidRDefault="001F720C" w:rsidP="001F720C">
            <w:pPr>
              <w:spacing w:after="0" w:line="360" w:lineRule="auto"/>
              <w:ind w:left="720"/>
              <w:contextualSpacing/>
              <w:rPr>
                <w:rFonts w:ascii="Arial" w:hAnsi="Arial" w:cs="Arial"/>
                <w:bCs/>
                <w:snapToGrid w:val="0"/>
              </w:rPr>
            </w:pPr>
          </w:p>
        </w:tc>
        <w:tc>
          <w:tcPr>
            <w:tcW w:w="2551" w:type="dxa"/>
            <w:tcBorders>
              <w:bottom w:val="single" w:sz="4" w:space="0" w:color="auto"/>
            </w:tcBorders>
            <w:shd w:val="clear" w:color="auto" w:fill="auto"/>
          </w:tcPr>
          <w:p w14:paraId="5516B292" w14:textId="77777777" w:rsidR="001F720C" w:rsidRPr="001F720C" w:rsidRDefault="001F720C" w:rsidP="001F720C">
            <w:pPr>
              <w:rPr>
                <w:rFonts w:ascii="Arial" w:hAnsi="Arial" w:cs="Arial"/>
                <w:b/>
                <w:snapToGrid w:val="0"/>
              </w:rPr>
            </w:pPr>
          </w:p>
          <w:p w14:paraId="62CD6866" w14:textId="77777777" w:rsidR="001F720C" w:rsidRPr="001F720C" w:rsidRDefault="001F720C" w:rsidP="001F720C">
            <w:pPr>
              <w:rPr>
                <w:rFonts w:ascii="Arial" w:hAnsi="Arial" w:cs="Arial"/>
                <w:b/>
                <w:snapToGrid w:val="0"/>
              </w:rPr>
            </w:pPr>
          </w:p>
          <w:p w14:paraId="7D2AF754" w14:textId="77777777" w:rsidR="001F720C" w:rsidRPr="001F720C" w:rsidRDefault="001F720C" w:rsidP="001F720C">
            <w:pPr>
              <w:rPr>
                <w:rFonts w:ascii="Arial" w:hAnsi="Arial" w:cs="Arial"/>
                <w:b/>
                <w:snapToGrid w:val="0"/>
              </w:rPr>
            </w:pPr>
          </w:p>
          <w:p w14:paraId="745F4F64" w14:textId="77777777" w:rsidR="001F720C" w:rsidRPr="001F720C" w:rsidRDefault="001F720C" w:rsidP="001F720C">
            <w:pPr>
              <w:rPr>
                <w:rFonts w:ascii="Arial" w:hAnsi="Arial" w:cs="Arial"/>
                <w:bCs/>
                <w:snapToGrid w:val="0"/>
              </w:rPr>
            </w:pPr>
            <w:r w:rsidRPr="001F720C">
              <w:rPr>
                <w:rFonts w:ascii="Arial" w:hAnsi="Arial" w:cs="Arial"/>
                <w:b/>
                <w:snapToGrid w:val="0"/>
              </w:rPr>
              <w:t>Direzione Generale Economia della Conoscenza, del Lavoro e dell’impresa</w:t>
            </w:r>
          </w:p>
        </w:tc>
      </w:tr>
      <w:tr w:rsidR="001F720C" w:rsidRPr="001F720C" w14:paraId="2F3D15CC" w14:textId="77777777" w:rsidTr="00622C4F">
        <w:trPr>
          <w:trHeight w:val="2011"/>
        </w:trPr>
        <w:tc>
          <w:tcPr>
            <w:tcW w:w="7225" w:type="dxa"/>
            <w:shd w:val="clear" w:color="auto" w:fill="auto"/>
          </w:tcPr>
          <w:p w14:paraId="49C1BBCF" w14:textId="77777777" w:rsidR="001F720C" w:rsidRPr="001F720C" w:rsidRDefault="001F720C" w:rsidP="001F720C">
            <w:pPr>
              <w:numPr>
                <w:ilvl w:val="0"/>
                <w:numId w:val="13"/>
              </w:numPr>
              <w:spacing w:after="0" w:line="360" w:lineRule="auto"/>
              <w:rPr>
                <w:rFonts w:ascii="Arial" w:hAnsi="Arial" w:cs="Arial"/>
                <w:bCs/>
                <w:snapToGrid w:val="0"/>
              </w:rPr>
            </w:pPr>
            <w:r w:rsidRPr="001F720C">
              <w:rPr>
                <w:rFonts w:ascii="Arial" w:hAnsi="Arial" w:cs="Arial"/>
                <w:bCs/>
                <w:snapToGrid w:val="0"/>
              </w:rPr>
              <w:lastRenderedPageBreak/>
              <w:t xml:space="preserve">Lepida </w:t>
            </w:r>
            <w:proofErr w:type="spellStart"/>
            <w:r w:rsidRPr="001F720C">
              <w:rPr>
                <w:rFonts w:ascii="Arial" w:hAnsi="Arial" w:cs="Arial"/>
                <w:bCs/>
                <w:snapToGrid w:val="0"/>
              </w:rPr>
              <w:t>ScpA</w:t>
            </w:r>
            <w:proofErr w:type="spellEnd"/>
            <w:r w:rsidRPr="001F720C">
              <w:rPr>
                <w:rFonts w:ascii="Arial" w:hAnsi="Arial" w:cs="Arial"/>
                <w:bCs/>
                <w:snapToGrid w:val="0"/>
              </w:rPr>
              <w:t xml:space="preserve"> (Società in house)</w:t>
            </w:r>
          </w:p>
          <w:p w14:paraId="284EBDC8" w14:textId="77777777" w:rsidR="001F720C" w:rsidRPr="001F720C" w:rsidRDefault="001F720C" w:rsidP="001F720C">
            <w:pPr>
              <w:spacing w:after="0" w:line="360" w:lineRule="auto"/>
              <w:ind w:left="360"/>
              <w:rPr>
                <w:rFonts w:ascii="Arial" w:hAnsi="Arial" w:cs="Arial"/>
                <w:bCs/>
                <w:snapToGrid w:val="0"/>
              </w:rPr>
            </w:pPr>
          </w:p>
          <w:p w14:paraId="6FD3635E" w14:textId="77777777" w:rsidR="001F720C" w:rsidRPr="001F720C" w:rsidRDefault="001F720C" w:rsidP="001F720C">
            <w:pPr>
              <w:spacing w:line="360" w:lineRule="auto"/>
              <w:rPr>
                <w:rFonts w:ascii="Arial" w:hAnsi="Arial" w:cs="Arial"/>
                <w:bCs/>
                <w:snapToGrid w:val="0"/>
              </w:rPr>
            </w:pPr>
          </w:p>
        </w:tc>
        <w:tc>
          <w:tcPr>
            <w:tcW w:w="2551" w:type="dxa"/>
            <w:shd w:val="clear" w:color="auto" w:fill="auto"/>
          </w:tcPr>
          <w:p w14:paraId="1B97F274" w14:textId="77777777" w:rsidR="001F720C" w:rsidRPr="001F720C" w:rsidRDefault="001F720C" w:rsidP="001F720C">
            <w:pPr>
              <w:rPr>
                <w:rFonts w:ascii="Arial" w:hAnsi="Arial" w:cs="Arial"/>
                <w:bCs/>
                <w:snapToGrid w:val="0"/>
              </w:rPr>
            </w:pPr>
            <w:r w:rsidRPr="001F720C">
              <w:rPr>
                <w:rFonts w:ascii="Arial" w:hAnsi="Arial" w:cs="Arial"/>
                <w:b/>
                <w:snapToGrid w:val="0"/>
              </w:rPr>
              <w:t>Direzione Generale Risorse, Europa, Innovazione e Istituzioni</w:t>
            </w:r>
          </w:p>
        </w:tc>
      </w:tr>
      <w:tr w:rsidR="001F720C" w:rsidRPr="001F720C" w14:paraId="5D8C8C8B" w14:textId="77777777" w:rsidTr="00622C4F">
        <w:trPr>
          <w:trHeight w:val="510"/>
        </w:trPr>
        <w:tc>
          <w:tcPr>
            <w:tcW w:w="7225" w:type="dxa"/>
            <w:tcBorders>
              <w:top w:val="single" w:sz="4" w:space="0" w:color="auto"/>
              <w:left w:val="single" w:sz="4" w:space="0" w:color="auto"/>
              <w:bottom w:val="single" w:sz="4" w:space="0" w:color="auto"/>
              <w:right w:val="single" w:sz="4" w:space="0" w:color="auto"/>
            </w:tcBorders>
            <w:shd w:val="clear" w:color="auto" w:fill="auto"/>
          </w:tcPr>
          <w:p w14:paraId="5579FBCA" w14:textId="77777777" w:rsidR="001F720C" w:rsidRPr="001F720C" w:rsidRDefault="001F720C" w:rsidP="001F720C">
            <w:pPr>
              <w:numPr>
                <w:ilvl w:val="0"/>
                <w:numId w:val="13"/>
              </w:numPr>
              <w:spacing w:after="0" w:line="360" w:lineRule="auto"/>
              <w:rPr>
                <w:rFonts w:ascii="Arial" w:hAnsi="Arial" w:cs="Arial"/>
                <w:bCs/>
                <w:snapToGrid w:val="0"/>
              </w:rPr>
            </w:pPr>
            <w:r w:rsidRPr="001F720C">
              <w:rPr>
                <w:rFonts w:ascii="Arial" w:hAnsi="Arial" w:cs="Arial"/>
                <w:bCs/>
                <w:snapToGrid w:val="0"/>
              </w:rPr>
              <w:t xml:space="preserve">Istituto Scientifico Romagnolo per lo Studio e la Cura dei Tumori -IRST S.r.l. </w:t>
            </w:r>
          </w:p>
          <w:p w14:paraId="43BD5591" w14:textId="77777777" w:rsidR="001F720C" w:rsidRPr="001F720C" w:rsidRDefault="001F720C" w:rsidP="001F720C">
            <w:pPr>
              <w:numPr>
                <w:ilvl w:val="0"/>
                <w:numId w:val="13"/>
              </w:numPr>
              <w:spacing w:after="0" w:line="360" w:lineRule="auto"/>
              <w:rPr>
                <w:rFonts w:ascii="Arial" w:hAnsi="Arial" w:cs="Arial"/>
                <w:bCs/>
                <w:snapToGrid w:val="0"/>
              </w:rPr>
            </w:pPr>
            <w:r w:rsidRPr="001F720C">
              <w:rPr>
                <w:rFonts w:ascii="Arial" w:hAnsi="Arial" w:cs="Arial"/>
                <w:bCs/>
                <w:snapToGrid w:val="0"/>
              </w:rPr>
              <w:t xml:space="preserve">Banca Popolare Etica - </w:t>
            </w:r>
            <w:proofErr w:type="spellStart"/>
            <w:r w:rsidRPr="001F720C">
              <w:rPr>
                <w:rFonts w:ascii="Arial" w:hAnsi="Arial" w:cs="Arial"/>
                <w:bCs/>
                <w:snapToGrid w:val="0"/>
              </w:rPr>
              <w:t>Societa'</w:t>
            </w:r>
            <w:proofErr w:type="spellEnd"/>
            <w:r w:rsidRPr="001F720C">
              <w:rPr>
                <w:rFonts w:ascii="Arial" w:hAnsi="Arial" w:cs="Arial"/>
                <w:bCs/>
                <w:snapToGrid w:val="0"/>
              </w:rPr>
              <w:t xml:space="preserve"> cooperativa per azioni </w:t>
            </w:r>
          </w:p>
          <w:p w14:paraId="518865B4" w14:textId="77777777" w:rsidR="001F720C" w:rsidRPr="001F720C" w:rsidRDefault="001F720C" w:rsidP="001F720C">
            <w:pPr>
              <w:ind w:left="720"/>
              <w:rPr>
                <w:rFonts w:ascii="Arial" w:hAnsi="Arial" w:cs="Arial"/>
                <w:bCs/>
                <w:snapToGrid w:val="0"/>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78B295E9" w14:textId="77777777" w:rsidR="001F720C" w:rsidRPr="001F720C" w:rsidRDefault="001F720C" w:rsidP="001F720C">
            <w:pPr>
              <w:rPr>
                <w:rFonts w:ascii="Arial" w:hAnsi="Arial" w:cs="Arial"/>
                <w:b/>
                <w:snapToGrid w:val="0"/>
              </w:rPr>
            </w:pPr>
            <w:r w:rsidRPr="001F720C">
              <w:rPr>
                <w:rFonts w:ascii="Arial" w:hAnsi="Arial" w:cs="Arial"/>
                <w:b/>
                <w:snapToGrid w:val="0"/>
              </w:rPr>
              <w:t>Direzione Generale Cura della persona, salute e welfare</w:t>
            </w:r>
          </w:p>
          <w:p w14:paraId="762DFE95" w14:textId="77777777" w:rsidR="001F720C" w:rsidRPr="001F720C" w:rsidRDefault="001F720C" w:rsidP="001F720C">
            <w:pPr>
              <w:rPr>
                <w:rFonts w:ascii="Arial" w:hAnsi="Arial" w:cs="Arial"/>
                <w:b/>
                <w:snapToGrid w:val="0"/>
              </w:rPr>
            </w:pPr>
          </w:p>
        </w:tc>
      </w:tr>
    </w:tbl>
    <w:p w14:paraId="73F8986B" w14:textId="77777777" w:rsidR="001F720C" w:rsidRPr="001F720C" w:rsidRDefault="001F720C" w:rsidP="001F720C">
      <w:pPr>
        <w:rPr>
          <w:rFonts w:ascii="Courier New" w:hAnsi="Courier New" w:cs="Courier New"/>
          <w:b/>
          <w:snapToGrid w:val="0"/>
          <w:sz w:val="24"/>
          <w:szCs w:val="24"/>
        </w:rPr>
      </w:pPr>
    </w:p>
    <w:p w14:paraId="22FC3E9A" w14:textId="77777777" w:rsidR="001F720C" w:rsidRPr="001F720C" w:rsidRDefault="001F720C" w:rsidP="001F720C">
      <w:pPr>
        <w:rPr>
          <w:rFonts w:ascii="Arial" w:hAnsi="Arial" w:cs="Arial"/>
          <w:b/>
          <w:snapToGrid w:val="0"/>
          <w:color w:val="385623" w:themeColor="accent6" w:themeShade="80"/>
          <w:sz w:val="24"/>
          <w:szCs w:val="24"/>
        </w:rPr>
      </w:pPr>
      <w:r w:rsidRPr="001F720C">
        <w:rPr>
          <w:rFonts w:ascii="Arial" w:hAnsi="Arial" w:cs="Arial"/>
          <w:b/>
          <w:snapToGrid w:val="0"/>
          <w:color w:val="385623" w:themeColor="accent6" w:themeShade="80"/>
          <w:sz w:val="24"/>
          <w:szCs w:val="24"/>
        </w:rPr>
        <w:br w:type="page"/>
      </w:r>
    </w:p>
    <w:p w14:paraId="41FA6BFE" w14:textId="4FD13BF7" w:rsidR="001F720C" w:rsidRPr="001F720C" w:rsidRDefault="001F720C" w:rsidP="001F720C">
      <w:pPr>
        <w:keepNext/>
        <w:keepLines/>
        <w:spacing w:before="40" w:after="0"/>
        <w:outlineLvl w:val="1"/>
        <w:rPr>
          <w:rFonts w:ascii="Arial" w:eastAsiaTheme="majorEastAsia" w:hAnsi="Arial" w:cstheme="majorBidi"/>
          <w:b/>
          <w:snapToGrid w:val="0"/>
          <w:color w:val="1F4E79" w:themeColor="accent5" w:themeShade="80"/>
          <w:sz w:val="24"/>
          <w:szCs w:val="26"/>
        </w:rPr>
      </w:pPr>
      <w:bookmarkStart w:id="22" w:name="_Toc27734966"/>
      <w:bookmarkStart w:id="23" w:name="_Toc27735301"/>
      <w:bookmarkStart w:id="24" w:name="_Toc62074833"/>
      <w:r w:rsidRPr="001F720C">
        <w:rPr>
          <w:rFonts w:ascii="Arial" w:eastAsiaTheme="majorEastAsia" w:hAnsi="Arial" w:cstheme="majorBidi"/>
          <w:b/>
          <w:snapToGrid w:val="0"/>
          <w:color w:val="1F4E79" w:themeColor="accent5" w:themeShade="80"/>
          <w:sz w:val="24"/>
          <w:szCs w:val="26"/>
        </w:rPr>
        <w:lastRenderedPageBreak/>
        <w:t>2.3 Enti di diritto privato in controllo (art. 22, comma 1, lett. c)</w:t>
      </w:r>
      <w:bookmarkEnd w:id="22"/>
      <w:bookmarkEnd w:id="23"/>
      <w:bookmarkEnd w:id="24"/>
    </w:p>
    <w:p w14:paraId="3F0DC524" w14:textId="77777777" w:rsidR="001F720C" w:rsidRPr="001F720C" w:rsidRDefault="001F720C" w:rsidP="001F720C">
      <w:pPr>
        <w:widowControl w:val="0"/>
        <w:jc w:val="both"/>
        <w:rPr>
          <w:rFonts w:ascii="Arial" w:hAnsi="Arial" w:cs="Arial"/>
          <w:snapToGrid w:val="0"/>
          <w:sz w:val="20"/>
          <w:szCs w:val="20"/>
        </w:rPr>
      </w:pPr>
      <w:r w:rsidRPr="001F720C">
        <w:rPr>
          <w:rFonts w:ascii="Arial" w:hAnsi="Arial" w:cs="Arial"/>
          <w:snapToGrid w:val="0"/>
          <w:sz w:val="20"/>
          <w:szCs w:val="20"/>
        </w:rPr>
        <w:t>La categoria comprende tutti gli enti di diritto privato, diversi dalle società (in particolare fondazioni e associazioni), comunque denominati, sottoposti a controllo da parte della Regione Emilia-Romagna, oppure quelli costituiti o vigilati dalla Regione Emilia-Romagna nei quali siano a questa riconosciuti, anche in assenza di una partecipazione azionaria, poteri di nomina dei vertici o dei componenti degli organi.</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86"/>
        <w:gridCol w:w="2590"/>
      </w:tblGrid>
      <w:tr w:rsidR="001F720C" w:rsidRPr="001F720C" w14:paraId="315393D1" w14:textId="77777777" w:rsidTr="00622C4F">
        <w:trPr>
          <w:tblHeader/>
        </w:trPr>
        <w:tc>
          <w:tcPr>
            <w:tcW w:w="7225" w:type="dxa"/>
            <w:shd w:val="clear" w:color="auto" w:fill="D9E2F3"/>
          </w:tcPr>
          <w:p w14:paraId="0E50D611" w14:textId="77777777" w:rsidR="001F720C" w:rsidRPr="001F720C" w:rsidRDefault="001F720C" w:rsidP="001F720C">
            <w:pPr>
              <w:jc w:val="center"/>
              <w:rPr>
                <w:rFonts w:ascii="Arial" w:hAnsi="Arial" w:cs="Arial"/>
                <w:b/>
                <w:snapToGrid w:val="0"/>
                <w:sz w:val="24"/>
                <w:szCs w:val="24"/>
              </w:rPr>
            </w:pPr>
            <w:r w:rsidRPr="001F720C">
              <w:rPr>
                <w:rFonts w:ascii="Arial" w:hAnsi="Arial" w:cs="Arial"/>
                <w:b/>
                <w:snapToGrid w:val="0"/>
                <w:sz w:val="24"/>
                <w:szCs w:val="24"/>
              </w:rPr>
              <w:t>ELENCO ENTI</w:t>
            </w:r>
          </w:p>
        </w:tc>
        <w:tc>
          <w:tcPr>
            <w:tcW w:w="2551" w:type="dxa"/>
            <w:shd w:val="clear" w:color="auto" w:fill="D9E2F3"/>
          </w:tcPr>
          <w:p w14:paraId="4E30F170" w14:textId="77777777" w:rsidR="001F720C" w:rsidRPr="001F720C" w:rsidRDefault="001F720C" w:rsidP="001F720C">
            <w:pPr>
              <w:jc w:val="center"/>
              <w:rPr>
                <w:rFonts w:ascii="Arial" w:hAnsi="Arial" w:cs="Arial"/>
                <w:b/>
                <w:snapToGrid w:val="0"/>
                <w:sz w:val="24"/>
                <w:szCs w:val="24"/>
              </w:rPr>
            </w:pPr>
            <w:r w:rsidRPr="001F720C">
              <w:rPr>
                <w:rFonts w:ascii="Arial" w:hAnsi="Arial" w:cs="Arial"/>
                <w:b/>
                <w:snapToGrid w:val="0"/>
                <w:sz w:val="24"/>
                <w:szCs w:val="24"/>
              </w:rPr>
              <w:t xml:space="preserve">MACROSTRUTTURA </w:t>
            </w:r>
          </w:p>
          <w:p w14:paraId="46AB366B" w14:textId="77777777" w:rsidR="001F720C" w:rsidRPr="001F720C" w:rsidRDefault="001F720C" w:rsidP="001F720C">
            <w:pPr>
              <w:jc w:val="center"/>
              <w:rPr>
                <w:rFonts w:ascii="Arial" w:hAnsi="Arial" w:cs="Arial"/>
                <w:b/>
                <w:snapToGrid w:val="0"/>
                <w:sz w:val="24"/>
                <w:szCs w:val="24"/>
              </w:rPr>
            </w:pPr>
            <w:r w:rsidRPr="001F720C">
              <w:rPr>
                <w:rFonts w:ascii="Arial" w:hAnsi="Arial" w:cs="Arial"/>
                <w:b/>
                <w:snapToGrid w:val="0"/>
                <w:sz w:val="24"/>
                <w:szCs w:val="24"/>
              </w:rPr>
              <w:t>DI RIFERIMENTO</w:t>
            </w:r>
          </w:p>
        </w:tc>
      </w:tr>
      <w:tr w:rsidR="001F720C" w:rsidRPr="001F720C" w14:paraId="7C8FCDBC" w14:textId="77777777" w:rsidTr="00622C4F">
        <w:trPr>
          <w:trHeight w:val="516"/>
        </w:trPr>
        <w:tc>
          <w:tcPr>
            <w:tcW w:w="7225" w:type="dxa"/>
            <w:shd w:val="clear" w:color="auto" w:fill="auto"/>
          </w:tcPr>
          <w:p w14:paraId="6E5A96CF" w14:textId="77777777" w:rsidR="001F720C" w:rsidRPr="001F720C" w:rsidRDefault="001F720C" w:rsidP="001F720C">
            <w:pPr>
              <w:ind w:left="720"/>
              <w:rPr>
                <w:rFonts w:ascii="Arial" w:hAnsi="Arial" w:cs="Arial"/>
                <w:bCs/>
                <w:snapToGrid w:val="0"/>
              </w:rPr>
            </w:pPr>
          </w:p>
          <w:p w14:paraId="245873E5" w14:textId="77777777" w:rsidR="001F720C" w:rsidRPr="001F720C" w:rsidRDefault="001F720C" w:rsidP="001F720C">
            <w:pPr>
              <w:numPr>
                <w:ilvl w:val="0"/>
                <w:numId w:val="8"/>
              </w:numPr>
              <w:spacing w:after="0" w:line="360" w:lineRule="auto"/>
              <w:rPr>
                <w:rFonts w:ascii="Arial" w:hAnsi="Arial" w:cs="Arial"/>
                <w:bCs/>
                <w:snapToGrid w:val="0"/>
              </w:rPr>
            </w:pPr>
            <w:r w:rsidRPr="001F720C">
              <w:rPr>
                <w:rFonts w:ascii="Arial" w:hAnsi="Arial" w:cs="Arial"/>
                <w:bCs/>
                <w:snapToGrid w:val="0"/>
              </w:rPr>
              <w:t xml:space="preserve">I.T.A.C.A. - Istituto per la Trasparenza degli Appalti e la Compatibilità Ambientale </w:t>
            </w:r>
          </w:p>
          <w:p w14:paraId="7062D2DC" w14:textId="77777777" w:rsidR="001F720C" w:rsidRPr="001F720C" w:rsidRDefault="001F720C" w:rsidP="001F720C">
            <w:pPr>
              <w:numPr>
                <w:ilvl w:val="0"/>
                <w:numId w:val="8"/>
              </w:numPr>
              <w:spacing w:after="0" w:line="360" w:lineRule="auto"/>
              <w:rPr>
                <w:rFonts w:ascii="Arial" w:hAnsi="Arial" w:cs="Arial"/>
                <w:bCs/>
                <w:snapToGrid w:val="0"/>
              </w:rPr>
            </w:pPr>
            <w:r w:rsidRPr="001F720C">
              <w:rPr>
                <w:rFonts w:ascii="Arial" w:hAnsi="Arial" w:cs="Arial"/>
                <w:bCs/>
                <w:snapToGrid w:val="0"/>
              </w:rPr>
              <w:t>Fondazione Centro Ricerche Marine</w:t>
            </w:r>
          </w:p>
          <w:p w14:paraId="1A402461" w14:textId="77777777" w:rsidR="001F720C" w:rsidRPr="001F720C" w:rsidRDefault="001F720C" w:rsidP="001F720C">
            <w:pPr>
              <w:numPr>
                <w:ilvl w:val="0"/>
                <w:numId w:val="8"/>
              </w:numPr>
              <w:spacing w:after="0" w:line="360" w:lineRule="auto"/>
              <w:rPr>
                <w:rFonts w:ascii="Arial" w:hAnsi="Arial" w:cs="Arial"/>
                <w:bCs/>
                <w:snapToGrid w:val="0"/>
              </w:rPr>
            </w:pPr>
            <w:r w:rsidRPr="001F720C">
              <w:rPr>
                <w:rFonts w:ascii="Arial" w:hAnsi="Arial" w:cs="Arial"/>
                <w:bCs/>
                <w:snapToGrid w:val="0"/>
              </w:rPr>
              <w:t>Fondazione “Istituto sui Trasporti e la Logistica”</w:t>
            </w:r>
          </w:p>
        </w:tc>
        <w:tc>
          <w:tcPr>
            <w:tcW w:w="2551" w:type="dxa"/>
            <w:shd w:val="clear" w:color="auto" w:fill="auto"/>
          </w:tcPr>
          <w:p w14:paraId="29C06ACA" w14:textId="77777777" w:rsidR="001F720C" w:rsidRPr="001F720C" w:rsidRDefault="001F720C" w:rsidP="001F720C">
            <w:pPr>
              <w:rPr>
                <w:rFonts w:ascii="Arial" w:hAnsi="Arial" w:cs="Arial"/>
                <w:b/>
                <w:snapToGrid w:val="0"/>
              </w:rPr>
            </w:pPr>
          </w:p>
          <w:p w14:paraId="55CDA125" w14:textId="77777777" w:rsidR="001F720C" w:rsidRPr="001F720C" w:rsidRDefault="001F720C" w:rsidP="001F720C">
            <w:pPr>
              <w:rPr>
                <w:rFonts w:ascii="Arial" w:hAnsi="Arial" w:cs="Arial"/>
                <w:b/>
                <w:snapToGrid w:val="0"/>
              </w:rPr>
            </w:pPr>
            <w:r w:rsidRPr="001F720C">
              <w:rPr>
                <w:rFonts w:ascii="Arial" w:hAnsi="Arial" w:cs="Arial"/>
                <w:b/>
                <w:snapToGrid w:val="0"/>
              </w:rPr>
              <w:t>Direzione Generale Cura del Territorio e dell’ambiente</w:t>
            </w:r>
          </w:p>
          <w:p w14:paraId="4CABF982" w14:textId="77777777" w:rsidR="001F720C" w:rsidRPr="001F720C" w:rsidRDefault="001F720C" w:rsidP="001F720C">
            <w:pPr>
              <w:rPr>
                <w:rFonts w:ascii="Arial" w:hAnsi="Arial" w:cs="Arial"/>
                <w:b/>
                <w:snapToGrid w:val="0"/>
              </w:rPr>
            </w:pPr>
          </w:p>
        </w:tc>
      </w:tr>
      <w:tr w:rsidR="001F720C" w:rsidRPr="001F720C" w14:paraId="7B4C5AD3" w14:textId="77777777" w:rsidTr="00622C4F">
        <w:trPr>
          <w:trHeight w:val="3350"/>
        </w:trPr>
        <w:tc>
          <w:tcPr>
            <w:tcW w:w="7225" w:type="dxa"/>
            <w:shd w:val="clear" w:color="auto" w:fill="auto"/>
          </w:tcPr>
          <w:p w14:paraId="33D49983" w14:textId="77777777" w:rsidR="001F720C" w:rsidRPr="001F720C" w:rsidRDefault="001F720C" w:rsidP="001F720C">
            <w:pPr>
              <w:ind w:left="720"/>
              <w:rPr>
                <w:rFonts w:ascii="Arial" w:hAnsi="Arial" w:cs="Arial"/>
                <w:bCs/>
                <w:snapToGrid w:val="0"/>
              </w:rPr>
            </w:pPr>
          </w:p>
          <w:p w14:paraId="7E1205EF" w14:textId="77777777" w:rsidR="001F720C" w:rsidRPr="001F720C" w:rsidRDefault="001F720C" w:rsidP="001F720C">
            <w:pPr>
              <w:numPr>
                <w:ilvl w:val="0"/>
                <w:numId w:val="8"/>
              </w:numPr>
              <w:spacing w:after="0" w:line="360" w:lineRule="auto"/>
              <w:rPr>
                <w:rFonts w:ascii="Arial" w:hAnsi="Arial" w:cs="Arial"/>
                <w:bCs/>
                <w:snapToGrid w:val="0"/>
              </w:rPr>
            </w:pPr>
            <w:r w:rsidRPr="001F720C">
              <w:rPr>
                <w:rFonts w:ascii="Arial" w:hAnsi="Arial" w:cs="Arial"/>
                <w:bCs/>
                <w:snapToGrid w:val="0"/>
              </w:rPr>
              <w:t>Fondazione Arturo Toscanini</w:t>
            </w:r>
          </w:p>
          <w:p w14:paraId="147AAFBE" w14:textId="77777777" w:rsidR="001F720C" w:rsidRPr="001F720C" w:rsidRDefault="001F720C" w:rsidP="001F720C">
            <w:pPr>
              <w:numPr>
                <w:ilvl w:val="0"/>
                <w:numId w:val="8"/>
              </w:numPr>
              <w:spacing w:after="0" w:line="360" w:lineRule="auto"/>
              <w:rPr>
                <w:rFonts w:ascii="Arial" w:hAnsi="Arial" w:cs="Arial"/>
                <w:bCs/>
                <w:snapToGrid w:val="0"/>
              </w:rPr>
            </w:pPr>
            <w:r w:rsidRPr="001F720C">
              <w:rPr>
                <w:rFonts w:ascii="Arial" w:hAnsi="Arial" w:cs="Arial"/>
                <w:bCs/>
                <w:snapToGrid w:val="0"/>
              </w:rPr>
              <w:t>Fondazione Nazionale della Danza</w:t>
            </w:r>
          </w:p>
          <w:p w14:paraId="41B4C0B3" w14:textId="77777777" w:rsidR="001F720C" w:rsidRPr="001F720C" w:rsidRDefault="001F720C" w:rsidP="001F720C">
            <w:pPr>
              <w:numPr>
                <w:ilvl w:val="0"/>
                <w:numId w:val="8"/>
              </w:numPr>
              <w:spacing w:after="0" w:line="360" w:lineRule="auto"/>
              <w:rPr>
                <w:rFonts w:ascii="Arial" w:hAnsi="Arial" w:cs="Arial"/>
                <w:bCs/>
                <w:snapToGrid w:val="0"/>
              </w:rPr>
            </w:pPr>
            <w:r w:rsidRPr="001F720C">
              <w:rPr>
                <w:rFonts w:ascii="Arial" w:hAnsi="Arial" w:cs="Arial"/>
                <w:bCs/>
                <w:snapToGrid w:val="0"/>
              </w:rPr>
              <w:t>Associazione Interregionale Tecnostruttura delle Regioni per il Fondo Sociale Europeo</w:t>
            </w:r>
          </w:p>
          <w:p w14:paraId="4E51611A" w14:textId="77777777" w:rsidR="001F720C" w:rsidRPr="001F720C" w:rsidRDefault="001F720C" w:rsidP="001F720C">
            <w:pPr>
              <w:numPr>
                <w:ilvl w:val="0"/>
                <w:numId w:val="8"/>
              </w:numPr>
              <w:spacing w:after="0" w:line="360" w:lineRule="auto"/>
              <w:rPr>
                <w:rFonts w:ascii="Arial" w:hAnsi="Arial" w:cs="Arial"/>
                <w:bCs/>
                <w:snapToGrid w:val="0"/>
              </w:rPr>
            </w:pPr>
            <w:r w:rsidRPr="001F720C">
              <w:rPr>
                <w:rFonts w:ascii="Arial" w:hAnsi="Arial" w:cs="Arial"/>
                <w:bCs/>
                <w:snapToGrid w:val="0"/>
              </w:rPr>
              <w:t>Fondazione Italia- Cina</w:t>
            </w:r>
          </w:p>
          <w:p w14:paraId="230706A0" w14:textId="77777777" w:rsidR="001F720C" w:rsidRPr="001F720C" w:rsidRDefault="001F720C" w:rsidP="001F720C">
            <w:pPr>
              <w:numPr>
                <w:ilvl w:val="0"/>
                <w:numId w:val="8"/>
              </w:numPr>
              <w:spacing w:after="0" w:line="360" w:lineRule="auto"/>
              <w:rPr>
                <w:rFonts w:ascii="Arial" w:hAnsi="Arial" w:cs="Arial"/>
                <w:bCs/>
                <w:snapToGrid w:val="0"/>
              </w:rPr>
            </w:pPr>
            <w:r w:rsidRPr="001F720C">
              <w:rPr>
                <w:rFonts w:ascii="Arial" w:hAnsi="Arial" w:cs="Arial"/>
                <w:bCs/>
                <w:snapToGrid w:val="0"/>
              </w:rPr>
              <w:t xml:space="preserve">Associazione per lo sviluppo del Polo di Piacenza del Politecnico di Milano – </w:t>
            </w:r>
            <w:proofErr w:type="spellStart"/>
            <w:r w:rsidRPr="001F720C">
              <w:rPr>
                <w:rFonts w:ascii="Arial" w:hAnsi="Arial" w:cs="Arial"/>
                <w:bCs/>
                <w:snapToGrid w:val="0"/>
              </w:rPr>
              <w:t>Polipiacenza</w:t>
            </w:r>
            <w:proofErr w:type="spellEnd"/>
          </w:p>
          <w:p w14:paraId="5F95FC58" w14:textId="77777777" w:rsidR="001F720C" w:rsidRPr="001F720C" w:rsidRDefault="001F720C" w:rsidP="001F720C">
            <w:pPr>
              <w:numPr>
                <w:ilvl w:val="0"/>
                <w:numId w:val="8"/>
              </w:numPr>
              <w:spacing w:after="0" w:line="360" w:lineRule="auto"/>
              <w:rPr>
                <w:rFonts w:ascii="Arial" w:hAnsi="Arial" w:cs="Arial"/>
                <w:bCs/>
                <w:snapToGrid w:val="0"/>
              </w:rPr>
            </w:pPr>
            <w:r w:rsidRPr="001F720C">
              <w:rPr>
                <w:rFonts w:ascii="Arial" w:hAnsi="Arial" w:cs="Arial"/>
                <w:bCs/>
                <w:snapToGrid w:val="0"/>
              </w:rPr>
              <w:t>Emilia-Romagna Teatro Fondazione Teatro stabile Pubblico Regionale (ERT)</w:t>
            </w:r>
          </w:p>
          <w:p w14:paraId="17FE9C1B" w14:textId="77777777" w:rsidR="001F720C" w:rsidRPr="001F720C" w:rsidRDefault="001F720C" w:rsidP="001F720C">
            <w:pPr>
              <w:numPr>
                <w:ilvl w:val="0"/>
                <w:numId w:val="8"/>
              </w:numPr>
              <w:spacing w:after="0" w:line="360" w:lineRule="auto"/>
              <w:rPr>
                <w:rFonts w:ascii="Arial" w:hAnsi="Arial" w:cs="Arial"/>
                <w:bCs/>
                <w:snapToGrid w:val="0"/>
              </w:rPr>
            </w:pPr>
            <w:r w:rsidRPr="001F720C">
              <w:rPr>
                <w:rFonts w:ascii="Arial" w:hAnsi="Arial" w:cs="Arial"/>
                <w:bCs/>
                <w:snapToGrid w:val="0"/>
              </w:rPr>
              <w:t>Fondazione Teatro Comunale di Bologna</w:t>
            </w:r>
          </w:p>
          <w:p w14:paraId="1DB76D03" w14:textId="77777777" w:rsidR="001F720C" w:rsidRPr="001F720C" w:rsidRDefault="001F720C" w:rsidP="001F720C">
            <w:pPr>
              <w:numPr>
                <w:ilvl w:val="0"/>
                <w:numId w:val="8"/>
              </w:numPr>
              <w:spacing w:after="0" w:line="360" w:lineRule="auto"/>
              <w:rPr>
                <w:rFonts w:ascii="Arial" w:hAnsi="Arial" w:cs="Arial"/>
                <w:bCs/>
                <w:snapToGrid w:val="0"/>
              </w:rPr>
            </w:pPr>
            <w:r w:rsidRPr="001F720C">
              <w:rPr>
                <w:rFonts w:ascii="Arial" w:hAnsi="Arial" w:cs="Arial"/>
                <w:bCs/>
                <w:snapToGrid w:val="0"/>
              </w:rPr>
              <w:t>Fondazione ATER</w:t>
            </w:r>
          </w:p>
          <w:p w14:paraId="20DDBE38" w14:textId="77777777" w:rsidR="001F720C" w:rsidRPr="001F720C" w:rsidRDefault="001F720C" w:rsidP="001F720C">
            <w:pPr>
              <w:jc w:val="center"/>
              <w:rPr>
                <w:rFonts w:ascii="Arial" w:hAnsi="Arial" w:cs="Arial"/>
              </w:rPr>
            </w:pPr>
          </w:p>
        </w:tc>
        <w:tc>
          <w:tcPr>
            <w:tcW w:w="2551" w:type="dxa"/>
            <w:shd w:val="clear" w:color="auto" w:fill="auto"/>
          </w:tcPr>
          <w:p w14:paraId="75D731AC" w14:textId="77777777" w:rsidR="001F720C" w:rsidRPr="001F720C" w:rsidRDefault="001F720C" w:rsidP="001F720C">
            <w:pPr>
              <w:rPr>
                <w:rFonts w:ascii="Arial" w:hAnsi="Arial" w:cs="Arial"/>
                <w:b/>
                <w:snapToGrid w:val="0"/>
              </w:rPr>
            </w:pPr>
          </w:p>
          <w:p w14:paraId="5B9990B0" w14:textId="77777777" w:rsidR="001F720C" w:rsidRPr="001F720C" w:rsidRDefault="001F720C" w:rsidP="001F720C">
            <w:pPr>
              <w:rPr>
                <w:rFonts w:ascii="Arial" w:hAnsi="Arial" w:cs="Arial"/>
                <w:b/>
                <w:snapToGrid w:val="0"/>
              </w:rPr>
            </w:pPr>
          </w:p>
          <w:p w14:paraId="2D509DDC" w14:textId="77777777" w:rsidR="001F720C" w:rsidRPr="001F720C" w:rsidRDefault="001F720C" w:rsidP="001F720C">
            <w:pPr>
              <w:rPr>
                <w:rFonts w:ascii="Arial" w:hAnsi="Arial" w:cs="Arial"/>
                <w:b/>
                <w:snapToGrid w:val="0"/>
              </w:rPr>
            </w:pPr>
          </w:p>
          <w:p w14:paraId="08C4C64F" w14:textId="77777777" w:rsidR="001F720C" w:rsidRPr="001F720C" w:rsidRDefault="001F720C" w:rsidP="001F720C">
            <w:pPr>
              <w:rPr>
                <w:rFonts w:ascii="Arial" w:hAnsi="Arial" w:cs="Arial"/>
                <w:b/>
                <w:snapToGrid w:val="0"/>
              </w:rPr>
            </w:pPr>
          </w:p>
          <w:p w14:paraId="7FF87FD0" w14:textId="77777777" w:rsidR="001F720C" w:rsidRPr="001F720C" w:rsidRDefault="001F720C" w:rsidP="001F720C">
            <w:pPr>
              <w:rPr>
                <w:rFonts w:ascii="Arial" w:hAnsi="Arial" w:cs="Arial"/>
                <w:bCs/>
                <w:snapToGrid w:val="0"/>
              </w:rPr>
            </w:pPr>
            <w:r w:rsidRPr="001F720C">
              <w:rPr>
                <w:rFonts w:ascii="Arial" w:hAnsi="Arial" w:cs="Arial"/>
                <w:b/>
                <w:snapToGrid w:val="0"/>
              </w:rPr>
              <w:t>Direzione Generale Economia della Conoscenza, del Lavoro e dell’impresa</w:t>
            </w:r>
          </w:p>
        </w:tc>
      </w:tr>
      <w:tr w:rsidR="001F720C" w:rsidRPr="001F720C" w14:paraId="65B2F456" w14:textId="77777777" w:rsidTr="00622C4F">
        <w:trPr>
          <w:trHeight w:val="510"/>
        </w:trPr>
        <w:tc>
          <w:tcPr>
            <w:tcW w:w="7225" w:type="dxa"/>
            <w:shd w:val="clear" w:color="auto" w:fill="auto"/>
          </w:tcPr>
          <w:p w14:paraId="3B45520E" w14:textId="77777777" w:rsidR="001F720C" w:rsidRPr="001F720C" w:rsidRDefault="001F720C" w:rsidP="001F720C">
            <w:pPr>
              <w:numPr>
                <w:ilvl w:val="0"/>
                <w:numId w:val="8"/>
              </w:numPr>
              <w:spacing w:after="0" w:line="360" w:lineRule="auto"/>
              <w:rPr>
                <w:rFonts w:ascii="Arial" w:hAnsi="Arial" w:cs="Arial"/>
                <w:bCs/>
                <w:snapToGrid w:val="0"/>
              </w:rPr>
            </w:pPr>
            <w:r w:rsidRPr="001F720C">
              <w:rPr>
                <w:rFonts w:ascii="Arial" w:hAnsi="Arial" w:cs="Arial"/>
                <w:bCs/>
                <w:snapToGrid w:val="0"/>
              </w:rPr>
              <w:t>Centro Interregionale per i Sistemi Informatici, Geografici e Statistici – CISIS</w:t>
            </w:r>
          </w:p>
          <w:p w14:paraId="6D69B13C" w14:textId="77777777" w:rsidR="001F720C" w:rsidRPr="001F720C" w:rsidRDefault="001F720C" w:rsidP="001F720C">
            <w:pPr>
              <w:numPr>
                <w:ilvl w:val="0"/>
                <w:numId w:val="8"/>
              </w:numPr>
              <w:spacing w:after="0" w:line="360" w:lineRule="auto"/>
              <w:rPr>
                <w:rFonts w:ascii="Arial" w:hAnsi="Arial" w:cs="Arial"/>
                <w:bCs/>
                <w:snapToGrid w:val="0"/>
              </w:rPr>
            </w:pPr>
            <w:r w:rsidRPr="001F720C">
              <w:rPr>
                <w:rFonts w:ascii="Arial" w:hAnsi="Arial" w:cs="Arial"/>
                <w:bCs/>
                <w:snapToGrid w:val="0"/>
              </w:rPr>
              <w:t>Fondazione Scuola di Pace di Monte Sole</w:t>
            </w:r>
          </w:p>
        </w:tc>
        <w:tc>
          <w:tcPr>
            <w:tcW w:w="2551" w:type="dxa"/>
            <w:shd w:val="clear" w:color="auto" w:fill="auto"/>
          </w:tcPr>
          <w:p w14:paraId="0AC135F3" w14:textId="77777777" w:rsidR="001F720C" w:rsidRPr="001F720C" w:rsidRDefault="001F720C" w:rsidP="001F720C">
            <w:pPr>
              <w:rPr>
                <w:rFonts w:ascii="Arial" w:hAnsi="Arial" w:cs="Arial"/>
                <w:b/>
                <w:snapToGrid w:val="0"/>
              </w:rPr>
            </w:pPr>
            <w:r w:rsidRPr="001F720C">
              <w:rPr>
                <w:rFonts w:ascii="Arial" w:hAnsi="Arial" w:cs="Arial"/>
                <w:b/>
                <w:snapToGrid w:val="0"/>
              </w:rPr>
              <w:t>Direzione Generale Risorse, Europa, Innovazione e Istituzioni</w:t>
            </w:r>
          </w:p>
          <w:p w14:paraId="313F552A" w14:textId="77777777" w:rsidR="001F720C" w:rsidRPr="001F720C" w:rsidRDefault="001F720C" w:rsidP="001F720C">
            <w:pPr>
              <w:rPr>
                <w:rFonts w:ascii="Arial" w:hAnsi="Arial" w:cs="Arial"/>
                <w:bCs/>
                <w:snapToGrid w:val="0"/>
              </w:rPr>
            </w:pPr>
          </w:p>
        </w:tc>
      </w:tr>
      <w:tr w:rsidR="001F720C" w:rsidRPr="001F720C" w14:paraId="455A7E05" w14:textId="77777777" w:rsidTr="00622C4F">
        <w:trPr>
          <w:trHeight w:val="612"/>
        </w:trPr>
        <w:tc>
          <w:tcPr>
            <w:tcW w:w="7225" w:type="dxa"/>
            <w:shd w:val="clear" w:color="auto" w:fill="auto"/>
          </w:tcPr>
          <w:p w14:paraId="1D547D68" w14:textId="77777777" w:rsidR="001F720C" w:rsidRPr="001F720C" w:rsidRDefault="001F720C" w:rsidP="001F720C">
            <w:pPr>
              <w:spacing w:line="360" w:lineRule="auto"/>
              <w:ind w:left="720"/>
              <w:rPr>
                <w:rFonts w:ascii="Arial" w:hAnsi="Arial" w:cs="Arial"/>
                <w:bCs/>
                <w:snapToGrid w:val="0"/>
              </w:rPr>
            </w:pPr>
          </w:p>
          <w:p w14:paraId="4D5BC36A" w14:textId="77777777" w:rsidR="001F720C" w:rsidRPr="001F720C" w:rsidRDefault="001F720C" w:rsidP="001F720C">
            <w:pPr>
              <w:numPr>
                <w:ilvl w:val="0"/>
                <w:numId w:val="8"/>
              </w:numPr>
              <w:spacing w:after="0" w:line="360" w:lineRule="auto"/>
              <w:rPr>
                <w:rFonts w:ascii="Arial" w:hAnsi="Arial" w:cs="Arial"/>
                <w:bCs/>
                <w:snapToGrid w:val="0"/>
              </w:rPr>
            </w:pPr>
            <w:r w:rsidRPr="001F720C">
              <w:rPr>
                <w:rFonts w:ascii="Arial" w:hAnsi="Arial" w:cs="Arial"/>
                <w:bCs/>
                <w:snapToGrid w:val="0"/>
              </w:rPr>
              <w:t xml:space="preserve">ATC – Ambito territoriale della caccia Bologna 1 </w:t>
            </w:r>
          </w:p>
          <w:p w14:paraId="5464A208" w14:textId="77777777" w:rsidR="001F720C" w:rsidRPr="001F720C" w:rsidRDefault="001F720C" w:rsidP="001F720C">
            <w:pPr>
              <w:numPr>
                <w:ilvl w:val="0"/>
                <w:numId w:val="8"/>
              </w:numPr>
              <w:spacing w:after="0" w:line="360" w:lineRule="auto"/>
              <w:rPr>
                <w:rFonts w:ascii="Arial" w:hAnsi="Arial" w:cs="Arial"/>
                <w:bCs/>
                <w:snapToGrid w:val="0"/>
              </w:rPr>
            </w:pPr>
            <w:r w:rsidRPr="001F720C">
              <w:rPr>
                <w:rFonts w:ascii="Arial" w:hAnsi="Arial" w:cs="Arial"/>
                <w:bCs/>
                <w:snapToGrid w:val="0"/>
              </w:rPr>
              <w:t>ATC - Ambito territoriale della caccia Bologna 2</w:t>
            </w:r>
          </w:p>
          <w:p w14:paraId="33A8F5A8" w14:textId="77777777" w:rsidR="001F720C" w:rsidRPr="001F720C" w:rsidRDefault="001F720C" w:rsidP="001F720C">
            <w:pPr>
              <w:numPr>
                <w:ilvl w:val="0"/>
                <w:numId w:val="8"/>
              </w:numPr>
              <w:spacing w:after="0" w:line="360" w:lineRule="auto"/>
              <w:rPr>
                <w:rFonts w:ascii="Arial" w:hAnsi="Arial" w:cs="Arial"/>
                <w:bCs/>
                <w:snapToGrid w:val="0"/>
              </w:rPr>
            </w:pPr>
            <w:r w:rsidRPr="001F720C">
              <w:rPr>
                <w:rFonts w:ascii="Arial" w:hAnsi="Arial" w:cs="Arial"/>
                <w:bCs/>
                <w:snapToGrid w:val="0"/>
              </w:rPr>
              <w:t>ATC - Ambito territoriale della caccia Bologna 3</w:t>
            </w:r>
          </w:p>
          <w:p w14:paraId="73E50552" w14:textId="77777777" w:rsidR="001F720C" w:rsidRPr="001F720C" w:rsidRDefault="001F720C" w:rsidP="001F720C">
            <w:pPr>
              <w:numPr>
                <w:ilvl w:val="0"/>
                <w:numId w:val="8"/>
              </w:numPr>
              <w:spacing w:after="0" w:line="360" w:lineRule="auto"/>
              <w:rPr>
                <w:rFonts w:ascii="Arial" w:hAnsi="Arial" w:cs="Arial"/>
                <w:bCs/>
                <w:snapToGrid w:val="0"/>
              </w:rPr>
            </w:pPr>
            <w:r w:rsidRPr="001F720C">
              <w:rPr>
                <w:rFonts w:ascii="Arial" w:hAnsi="Arial" w:cs="Arial"/>
                <w:bCs/>
                <w:snapToGrid w:val="0"/>
              </w:rPr>
              <w:t>ATC - Ambito territoriale della caccia Ferrara 1</w:t>
            </w:r>
          </w:p>
          <w:p w14:paraId="340A0C15" w14:textId="77777777" w:rsidR="001F720C" w:rsidRPr="001F720C" w:rsidRDefault="001F720C" w:rsidP="001F720C">
            <w:pPr>
              <w:numPr>
                <w:ilvl w:val="0"/>
                <w:numId w:val="8"/>
              </w:numPr>
              <w:spacing w:after="0" w:line="360" w:lineRule="auto"/>
              <w:rPr>
                <w:rFonts w:ascii="Arial" w:hAnsi="Arial" w:cs="Arial"/>
                <w:bCs/>
                <w:snapToGrid w:val="0"/>
              </w:rPr>
            </w:pPr>
            <w:r w:rsidRPr="001F720C">
              <w:rPr>
                <w:rFonts w:ascii="Arial" w:hAnsi="Arial" w:cs="Arial"/>
                <w:bCs/>
                <w:snapToGrid w:val="0"/>
              </w:rPr>
              <w:t>ATC - Ambito territoriale della caccia Ferrara 2</w:t>
            </w:r>
          </w:p>
          <w:p w14:paraId="007E4DAF" w14:textId="77777777" w:rsidR="001F720C" w:rsidRPr="001F720C" w:rsidRDefault="001F720C" w:rsidP="001F720C">
            <w:pPr>
              <w:numPr>
                <w:ilvl w:val="0"/>
                <w:numId w:val="8"/>
              </w:numPr>
              <w:spacing w:after="0" w:line="360" w:lineRule="auto"/>
              <w:rPr>
                <w:rFonts w:ascii="Arial" w:hAnsi="Arial" w:cs="Arial"/>
                <w:bCs/>
                <w:snapToGrid w:val="0"/>
              </w:rPr>
            </w:pPr>
            <w:r w:rsidRPr="001F720C">
              <w:rPr>
                <w:rFonts w:ascii="Arial" w:hAnsi="Arial" w:cs="Arial"/>
                <w:bCs/>
                <w:snapToGrid w:val="0"/>
              </w:rPr>
              <w:t>ATC - Ambito territoriale della caccia Ferrara 3</w:t>
            </w:r>
          </w:p>
          <w:p w14:paraId="0876F411" w14:textId="77777777" w:rsidR="001F720C" w:rsidRPr="001F720C" w:rsidRDefault="001F720C" w:rsidP="001F720C">
            <w:pPr>
              <w:spacing w:line="360" w:lineRule="auto"/>
              <w:ind w:left="720"/>
              <w:rPr>
                <w:rFonts w:ascii="Arial" w:hAnsi="Arial" w:cs="Arial"/>
                <w:bCs/>
                <w:snapToGrid w:val="0"/>
              </w:rPr>
            </w:pPr>
          </w:p>
          <w:p w14:paraId="567DDA36" w14:textId="77777777" w:rsidR="001F720C" w:rsidRPr="001F720C" w:rsidRDefault="001F720C" w:rsidP="001F720C">
            <w:pPr>
              <w:numPr>
                <w:ilvl w:val="0"/>
                <w:numId w:val="8"/>
              </w:numPr>
              <w:spacing w:after="0" w:line="360" w:lineRule="auto"/>
              <w:rPr>
                <w:rFonts w:ascii="Arial" w:hAnsi="Arial" w:cs="Arial"/>
                <w:bCs/>
                <w:snapToGrid w:val="0"/>
              </w:rPr>
            </w:pPr>
            <w:r w:rsidRPr="001F720C">
              <w:rPr>
                <w:rFonts w:ascii="Arial" w:hAnsi="Arial" w:cs="Arial"/>
                <w:bCs/>
                <w:snapToGrid w:val="0"/>
              </w:rPr>
              <w:t>ATC - Ambito territoriale della caccia Ferrara 4</w:t>
            </w:r>
          </w:p>
          <w:p w14:paraId="35292B23" w14:textId="77777777" w:rsidR="001F720C" w:rsidRPr="001F720C" w:rsidRDefault="001F720C" w:rsidP="001F720C">
            <w:pPr>
              <w:numPr>
                <w:ilvl w:val="0"/>
                <w:numId w:val="8"/>
              </w:numPr>
              <w:spacing w:after="0" w:line="360" w:lineRule="auto"/>
              <w:rPr>
                <w:rFonts w:ascii="Arial" w:hAnsi="Arial" w:cs="Arial"/>
                <w:bCs/>
                <w:snapToGrid w:val="0"/>
              </w:rPr>
            </w:pPr>
            <w:r w:rsidRPr="001F720C">
              <w:rPr>
                <w:rFonts w:ascii="Arial" w:hAnsi="Arial" w:cs="Arial"/>
                <w:bCs/>
                <w:snapToGrid w:val="0"/>
              </w:rPr>
              <w:t>ATC - Ambito territoriale della caccia Ferrara 5</w:t>
            </w:r>
          </w:p>
          <w:p w14:paraId="0768B3E3" w14:textId="77777777" w:rsidR="001F720C" w:rsidRPr="001F720C" w:rsidRDefault="001F720C" w:rsidP="001F720C">
            <w:pPr>
              <w:numPr>
                <w:ilvl w:val="0"/>
                <w:numId w:val="8"/>
              </w:numPr>
              <w:spacing w:after="0" w:line="360" w:lineRule="auto"/>
              <w:rPr>
                <w:rFonts w:ascii="Arial" w:hAnsi="Arial" w:cs="Arial"/>
                <w:bCs/>
                <w:snapToGrid w:val="0"/>
              </w:rPr>
            </w:pPr>
            <w:r w:rsidRPr="001F720C">
              <w:rPr>
                <w:rFonts w:ascii="Arial" w:hAnsi="Arial" w:cs="Arial"/>
                <w:bCs/>
                <w:snapToGrid w:val="0"/>
              </w:rPr>
              <w:t>ATC - Ambito territoriale della caccia Ferrara 6</w:t>
            </w:r>
          </w:p>
          <w:p w14:paraId="56C9BA98" w14:textId="77777777" w:rsidR="001F720C" w:rsidRPr="001F720C" w:rsidRDefault="001F720C" w:rsidP="001F720C">
            <w:pPr>
              <w:numPr>
                <w:ilvl w:val="0"/>
                <w:numId w:val="8"/>
              </w:numPr>
              <w:spacing w:after="0" w:line="360" w:lineRule="auto"/>
              <w:rPr>
                <w:rFonts w:ascii="Arial" w:hAnsi="Arial" w:cs="Arial"/>
                <w:bCs/>
                <w:snapToGrid w:val="0"/>
              </w:rPr>
            </w:pPr>
            <w:r w:rsidRPr="001F720C">
              <w:rPr>
                <w:rFonts w:ascii="Arial" w:hAnsi="Arial" w:cs="Arial"/>
                <w:bCs/>
                <w:snapToGrid w:val="0"/>
              </w:rPr>
              <w:t>ATC - Ambito territoriale della caccia Ferrara 7</w:t>
            </w:r>
          </w:p>
          <w:p w14:paraId="14083CBA" w14:textId="77777777" w:rsidR="001F720C" w:rsidRPr="001F720C" w:rsidRDefault="001F720C" w:rsidP="001F720C">
            <w:pPr>
              <w:numPr>
                <w:ilvl w:val="0"/>
                <w:numId w:val="8"/>
              </w:numPr>
              <w:spacing w:after="0" w:line="360" w:lineRule="auto"/>
              <w:rPr>
                <w:rFonts w:ascii="Arial" w:hAnsi="Arial" w:cs="Arial"/>
                <w:bCs/>
                <w:snapToGrid w:val="0"/>
              </w:rPr>
            </w:pPr>
            <w:r w:rsidRPr="001F720C">
              <w:rPr>
                <w:rFonts w:ascii="Arial" w:hAnsi="Arial" w:cs="Arial"/>
                <w:bCs/>
                <w:snapToGrid w:val="0"/>
              </w:rPr>
              <w:t>ATC - Ambito territoriale della caccia Ferrara 8</w:t>
            </w:r>
          </w:p>
          <w:p w14:paraId="1B0E6771" w14:textId="77777777" w:rsidR="001F720C" w:rsidRPr="001F720C" w:rsidRDefault="001F720C" w:rsidP="001F720C">
            <w:pPr>
              <w:numPr>
                <w:ilvl w:val="0"/>
                <w:numId w:val="8"/>
              </w:numPr>
              <w:spacing w:after="0" w:line="360" w:lineRule="auto"/>
              <w:rPr>
                <w:rFonts w:ascii="Arial" w:hAnsi="Arial" w:cs="Arial"/>
                <w:bCs/>
                <w:snapToGrid w:val="0"/>
              </w:rPr>
            </w:pPr>
            <w:r w:rsidRPr="001F720C">
              <w:rPr>
                <w:rFonts w:ascii="Arial" w:hAnsi="Arial" w:cs="Arial"/>
                <w:bCs/>
                <w:snapToGrid w:val="0"/>
              </w:rPr>
              <w:t>ATC - Ambito territoriale della caccia Ferrara 9</w:t>
            </w:r>
          </w:p>
          <w:p w14:paraId="12A3128D" w14:textId="77777777" w:rsidR="001F720C" w:rsidRPr="001F720C" w:rsidRDefault="001F720C" w:rsidP="001F720C">
            <w:pPr>
              <w:numPr>
                <w:ilvl w:val="0"/>
                <w:numId w:val="8"/>
              </w:numPr>
              <w:spacing w:after="0" w:line="360" w:lineRule="auto"/>
              <w:rPr>
                <w:rFonts w:ascii="Arial" w:hAnsi="Arial" w:cs="Arial"/>
                <w:bCs/>
                <w:snapToGrid w:val="0"/>
              </w:rPr>
            </w:pPr>
            <w:r w:rsidRPr="001F720C">
              <w:rPr>
                <w:rFonts w:ascii="Arial" w:hAnsi="Arial" w:cs="Arial"/>
                <w:bCs/>
                <w:snapToGrid w:val="0"/>
              </w:rPr>
              <w:t>ATC - Ambito territoriale della caccia Forlì-Cesena 1</w:t>
            </w:r>
          </w:p>
          <w:p w14:paraId="150B5D0E" w14:textId="77777777" w:rsidR="001F720C" w:rsidRPr="001F720C" w:rsidRDefault="001F720C" w:rsidP="001F720C">
            <w:pPr>
              <w:numPr>
                <w:ilvl w:val="0"/>
                <w:numId w:val="8"/>
              </w:numPr>
              <w:spacing w:after="0" w:line="360" w:lineRule="auto"/>
              <w:rPr>
                <w:rFonts w:ascii="Arial" w:hAnsi="Arial" w:cs="Arial"/>
                <w:bCs/>
                <w:snapToGrid w:val="0"/>
              </w:rPr>
            </w:pPr>
            <w:r w:rsidRPr="001F720C">
              <w:rPr>
                <w:rFonts w:ascii="Arial" w:hAnsi="Arial" w:cs="Arial"/>
                <w:bCs/>
                <w:snapToGrid w:val="0"/>
              </w:rPr>
              <w:t>ATC - Ambito territoriale della caccia Forlì-Cesena 2</w:t>
            </w:r>
          </w:p>
          <w:p w14:paraId="6FFD8D8B" w14:textId="77777777" w:rsidR="001F720C" w:rsidRPr="001F720C" w:rsidRDefault="001F720C" w:rsidP="001F720C">
            <w:pPr>
              <w:numPr>
                <w:ilvl w:val="0"/>
                <w:numId w:val="8"/>
              </w:numPr>
              <w:spacing w:after="0" w:line="360" w:lineRule="auto"/>
              <w:rPr>
                <w:rFonts w:ascii="Arial" w:hAnsi="Arial" w:cs="Arial"/>
                <w:bCs/>
                <w:snapToGrid w:val="0"/>
              </w:rPr>
            </w:pPr>
            <w:r w:rsidRPr="001F720C">
              <w:rPr>
                <w:rFonts w:ascii="Arial" w:hAnsi="Arial" w:cs="Arial"/>
                <w:bCs/>
                <w:snapToGrid w:val="0"/>
              </w:rPr>
              <w:t>ATC - Ambito territoriale della caccia Forlì-Cesena 3</w:t>
            </w:r>
          </w:p>
          <w:p w14:paraId="6D2BF4D2" w14:textId="77777777" w:rsidR="001F720C" w:rsidRPr="001F720C" w:rsidRDefault="001F720C" w:rsidP="001F720C">
            <w:pPr>
              <w:numPr>
                <w:ilvl w:val="0"/>
                <w:numId w:val="8"/>
              </w:numPr>
              <w:spacing w:after="0" w:line="360" w:lineRule="auto"/>
              <w:rPr>
                <w:rFonts w:ascii="Arial" w:hAnsi="Arial" w:cs="Arial"/>
                <w:bCs/>
                <w:snapToGrid w:val="0"/>
              </w:rPr>
            </w:pPr>
            <w:r w:rsidRPr="001F720C">
              <w:rPr>
                <w:rFonts w:ascii="Arial" w:hAnsi="Arial" w:cs="Arial"/>
                <w:bCs/>
                <w:snapToGrid w:val="0"/>
              </w:rPr>
              <w:t>ATC - Ambito territoriale della caccia Forlì-Cesena 4</w:t>
            </w:r>
          </w:p>
          <w:p w14:paraId="4A5C08B6" w14:textId="77777777" w:rsidR="001F720C" w:rsidRPr="001F720C" w:rsidRDefault="001F720C" w:rsidP="001F720C">
            <w:pPr>
              <w:numPr>
                <w:ilvl w:val="0"/>
                <w:numId w:val="8"/>
              </w:numPr>
              <w:spacing w:after="0" w:line="360" w:lineRule="auto"/>
              <w:rPr>
                <w:rFonts w:ascii="Arial" w:hAnsi="Arial" w:cs="Arial"/>
                <w:bCs/>
                <w:snapToGrid w:val="0"/>
              </w:rPr>
            </w:pPr>
            <w:r w:rsidRPr="001F720C">
              <w:rPr>
                <w:rFonts w:ascii="Arial" w:hAnsi="Arial" w:cs="Arial"/>
                <w:bCs/>
                <w:snapToGrid w:val="0"/>
              </w:rPr>
              <w:t>ATC - Ambito territoriale della caccia Forlì-Cesena 5</w:t>
            </w:r>
          </w:p>
          <w:p w14:paraId="47C701A9" w14:textId="77777777" w:rsidR="001F720C" w:rsidRPr="001F720C" w:rsidRDefault="001F720C" w:rsidP="001F720C">
            <w:pPr>
              <w:numPr>
                <w:ilvl w:val="0"/>
                <w:numId w:val="8"/>
              </w:numPr>
              <w:spacing w:after="0" w:line="360" w:lineRule="auto"/>
              <w:rPr>
                <w:rFonts w:ascii="Arial" w:hAnsi="Arial" w:cs="Arial"/>
                <w:bCs/>
                <w:snapToGrid w:val="0"/>
              </w:rPr>
            </w:pPr>
            <w:r w:rsidRPr="001F720C">
              <w:rPr>
                <w:rFonts w:ascii="Arial" w:hAnsi="Arial" w:cs="Arial"/>
                <w:bCs/>
                <w:snapToGrid w:val="0"/>
              </w:rPr>
              <w:t>ATC - Ambito territoriale della caccia Forlì-Cesena 6</w:t>
            </w:r>
          </w:p>
          <w:p w14:paraId="38979E8A" w14:textId="77777777" w:rsidR="001F720C" w:rsidRPr="001F720C" w:rsidRDefault="001F720C" w:rsidP="001F720C">
            <w:pPr>
              <w:numPr>
                <w:ilvl w:val="0"/>
                <w:numId w:val="8"/>
              </w:numPr>
              <w:spacing w:after="0" w:line="360" w:lineRule="auto"/>
              <w:rPr>
                <w:rFonts w:ascii="Arial" w:hAnsi="Arial" w:cs="Arial"/>
                <w:bCs/>
                <w:snapToGrid w:val="0"/>
              </w:rPr>
            </w:pPr>
            <w:r w:rsidRPr="001F720C">
              <w:rPr>
                <w:rFonts w:ascii="Arial" w:hAnsi="Arial" w:cs="Arial"/>
                <w:bCs/>
                <w:snapToGrid w:val="0"/>
              </w:rPr>
              <w:t>ATC - Ambito territoriale della caccia Modena 1</w:t>
            </w:r>
          </w:p>
          <w:p w14:paraId="2BA9EE6C" w14:textId="77777777" w:rsidR="001F720C" w:rsidRPr="001F720C" w:rsidRDefault="001F720C" w:rsidP="001F720C">
            <w:pPr>
              <w:numPr>
                <w:ilvl w:val="0"/>
                <w:numId w:val="8"/>
              </w:numPr>
              <w:spacing w:after="0" w:line="360" w:lineRule="auto"/>
              <w:rPr>
                <w:rFonts w:ascii="Arial" w:hAnsi="Arial" w:cs="Arial"/>
                <w:bCs/>
                <w:snapToGrid w:val="0"/>
              </w:rPr>
            </w:pPr>
            <w:r w:rsidRPr="001F720C">
              <w:rPr>
                <w:rFonts w:ascii="Arial" w:hAnsi="Arial" w:cs="Arial"/>
                <w:bCs/>
                <w:snapToGrid w:val="0"/>
              </w:rPr>
              <w:t>ATC - Ambito territoriale della caccia Modena 2</w:t>
            </w:r>
          </w:p>
          <w:p w14:paraId="312C7A5B" w14:textId="77777777" w:rsidR="001F720C" w:rsidRPr="001F720C" w:rsidRDefault="001F720C" w:rsidP="001F720C">
            <w:pPr>
              <w:numPr>
                <w:ilvl w:val="0"/>
                <w:numId w:val="8"/>
              </w:numPr>
              <w:spacing w:after="0" w:line="360" w:lineRule="auto"/>
              <w:rPr>
                <w:rFonts w:ascii="Arial" w:hAnsi="Arial" w:cs="Arial"/>
                <w:bCs/>
                <w:snapToGrid w:val="0"/>
              </w:rPr>
            </w:pPr>
            <w:r w:rsidRPr="001F720C">
              <w:rPr>
                <w:rFonts w:ascii="Arial" w:hAnsi="Arial" w:cs="Arial"/>
                <w:bCs/>
                <w:snapToGrid w:val="0"/>
              </w:rPr>
              <w:t>ATC - Ambito territoriale della caccia Modena 3</w:t>
            </w:r>
          </w:p>
          <w:p w14:paraId="125EB5BA" w14:textId="77777777" w:rsidR="001F720C" w:rsidRPr="001F720C" w:rsidRDefault="001F720C" w:rsidP="001F720C">
            <w:pPr>
              <w:numPr>
                <w:ilvl w:val="0"/>
                <w:numId w:val="8"/>
              </w:numPr>
              <w:spacing w:after="0" w:line="360" w:lineRule="auto"/>
              <w:rPr>
                <w:rFonts w:ascii="Arial" w:hAnsi="Arial" w:cs="Arial"/>
                <w:bCs/>
                <w:snapToGrid w:val="0"/>
              </w:rPr>
            </w:pPr>
            <w:r w:rsidRPr="001F720C">
              <w:rPr>
                <w:rFonts w:ascii="Arial" w:hAnsi="Arial" w:cs="Arial"/>
                <w:bCs/>
                <w:snapToGrid w:val="0"/>
              </w:rPr>
              <w:t>ATC - Ambito territoriale della caccia Parma 1</w:t>
            </w:r>
          </w:p>
          <w:p w14:paraId="566E4AAE" w14:textId="77777777" w:rsidR="001F720C" w:rsidRPr="001F720C" w:rsidRDefault="001F720C" w:rsidP="001F720C">
            <w:pPr>
              <w:numPr>
                <w:ilvl w:val="0"/>
                <w:numId w:val="8"/>
              </w:numPr>
              <w:spacing w:after="0" w:line="360" w:lineRule="auto"/>
              <w:rPr>
                <w:rFonts w:ascii="Arial" w:hAnsi="Arial" w:cs="Arial"/>
                <w:bCs/>
                <w:snapToGrid w:val="0"/>
              </w:rPr>
            </w:pPr>
            <w:r w:rsidRPr="001F720C">
              <w:rPr>
                <w:rFonts w:ascii="Arial" w:hAnsi="Arial" w:cs="Arial"/>
                <w:bCs/>
                <w:snapToGrid w:val="0"/>
              </w:rPr>
              <w:t>ATC - Ambito territoriale della caccia Parma 2</w:t>
            </w:r>
          </w:p>
          <w:p w14:paraId="6033D232" w14:textId="77777777" w:rsidR="001F720C" w:rsidRPr="001F720C" w:rsidRDefault="001F720C" w:rsidP="001F720C">
            <w:pPr>
              <w:numPr>
                <w:ilvl w:val="0"/>
                <w:numId w:val="8"/>
              </w:numPr>
              <w:spacing w:after="0" w:line="360" w:lineRule="auto"/>
              <w:rPr>
                <w:rFonts w:ascii="Arial" w:hAnsi="Arial" w:cs="Arial"/>
                <w:bCs/>
                <w:snapToGrid w:val="0"/>
              </w:rPr>
            </w:pPr>
            <w:r w:rsidRPr="001F720C">
              <w:rPr>
                <w:rFonts w:ascii="Arial" w:hAnsi="Arial" w:cs="Arial"/>
                <w:bCs/>
                <w:snapToGrid w:val="0"/>
              </w:rPr>
              <w:t>ATC - Ambito territoriale della caccia Parma 3</w:t>
            </w:r>
          </w:p>
          <w:p w14:paraId="3F13B1F7" w14:textId="77777777" w:rsidR="001F720C" w:rsidRPr="001F720C" w:rsidRDefault="001F720C" w:rsidP="001F720C">
            <w:pPr>
              <w:numPr>
                <w:ilvl w:val="0"/>
                <w:numId w:val="8"/>
              </w:numPr>
              <w:spacing w:after="0" w:line="360" w:lineRule="auto"/>
              <w:rPr>
                <w:rFonts w:ascii="Arial" w:hAnsi="Arial" w:cs="Arial"/>
                <w:bCs/>
                <w:snapToGrid w:val="0"/>
              </w:rPr>
            </w:pPr>
            <w:r w:rsidRPr="001F720C">
              <w:rPr>
                <w:rFonts w:ascii="Arial" w:hAnsi="Arial" w:cs="Arial"/>
                <w:bCs/>
                <w:snapToGrid w:val="0"/>
              </w:rPr>
              <w:t>ATC - Ambito territoriale della caccia Parma 4</w:t>
            </w:r>
          </w:p>
          <w:p w14:paraId="719F167C" w14:textId="77777777" w:rsidR="001F720C" w:rsidRPr="001F720C" w:rsidRDefault="001F720C" w:rsidP="001F720C">
            <w:pPr>
              <w:numPr>
                <w:ilvl w:val="0"/>
                <w:numId w:val="8"/>
              </w:numPr>
              <w:spacing w:after="0" w:line="360" w:lineRule="auto"/>
              <w:rPr>
                <w:rFonts w:ascii="Arial" w:hAnsi="Arial" w:cs="Arial"/>
                <w:bCs/>
                <w:snapToGrid w:val="0"/>
              </w:rPr>
            </w:pPr>
            <w:r w:rsidRPr="001F720C">
              <w:rPr>
                <w:rFonts w:ascii="Arial" w:hAnsi="Arial" w:cs="Arial"/>
                <w:bCs/>
                <w:snapToGrid w:val="0"/>
              </w:rPr>
              <w:t>ATC - Ambito territoriale della caccia Parma 5</w:t>
            </w:r>
          </w:p>
          <w:p w14:paraId="7F2E975E" w14:textId="77777777" w:rsidR="001F720C" w:rsidRPr="001F720C" w:rsidRDefault="001F720C" w:rsidP="001F720C">
            <w:pPr>
              <w:numPr>
                <w:ilvl w:val="0"/>
                <w:numId w:val="8"/>
              </w:numPr>
              <w:spacing w:after="0" w:line="360" w:lineRule="auto"/>
              <w:rPr>
                <w:rFonts w:ascii="Arial" w:hAnsi="Arial" w:cs="Arial"/>
                <w:bCs/>
                <w:snapToGrid w:val="0"/>
              </w:rPr>
            </w:pPr>
            <w:r w:rsidRPr="001F720C">
              <w:rPr>
                <w:rFonts w:ascii="Arial" w:hAnsi="Arial" w:cs="Arial"/>
                <w:bCs/>
                <w:snapToGrid w:val="0"/>
              </w:rPr>
              <w:t>ATC - Ambito territoriale della caccia Parma 6</w:t>
            </w:r>
          </w:p>
          <w:p w14:paraId="3971E8F6" w14:textId="77777777" w:rsidR="001F720C" w:rsidRPr="001F720C" w:rsidRDefault="001F720C" w:rsidP="001F720C">
            <w:pPr>
              <w:numPr>
                <w:ilvl w:val="0"/>
                <w:numId w:val="8"/>
              </w:numPr>
              <w:spacing w:after="0" w:line="360" w:lineRule="auto"/>
              <w:rPr>
                <w:rFonts w:ascii="Arial" w:hAnsi="Arial" w:cs="Arial"/>
                <w:bCs/>
                <w:snapToGrid w:val="0"/>
              </w:rPr>
            </w:pPr>
            <w:r w:rsidRPr="001F720C">
              <w:rPr>
                <w:rFonts w:ascii="Arial" w:hAnsi="Arial" w:cs="Arial"/>
                <w:bCs/>
                <w:snapToGrid w:val="0"/>
              </w:rPr>
              <w:t>ATC - Ambito territoriale della caccia Parma 7</w:t>
            </w:r>
          </w:p>
          <w:p w14:paraId="6202E9ED" w14:textId="77777777" w:rsidR="001F720C" w:rsidRPr="001F720C" w:rsidRDefault="001F720C" w:rsidP="001F720C">
            <w:pPr>
              <w:numPr>
                <w:ilvl w:val="0"/>
                <w:numId w:val="8"/>
              </w:numPr>
              <w:spacing w:after="0" w:line="360" w:lineRule="auto"/>
              <w:rPr>
                <w:rFonts w:ascii="Arial" w:hAnsi="Arial" w:cs="Arial"/>
                <w:bCs/>
                <w:snapToGrid w:val="0"/>
              </w:rPr>
            </w:pPr>
            <w:r w:rsidRPr="001F720C">
              <w:rPr>
                <w:rFonts w:ascii="Arial" w:hAnsi="Arial" w:cs="Arial"/>
                <w:bCs/>
                <w:snapToGrid w:val="0"/>
              </w:rPr>
              <w:t>ATC - Ambito territoriale della caccia Parma 8</w:t>
            </w:r>
          </w:p>
          <w:p w14:paraId="24D50AA8" w14:textId="77777777" w:rsidR="001F720C" w:rsidRPr="001F720C" w:rsidRDefault="001F720C" w:rsidP="001F720C">
            <w:pPr>
              <w:numPr>
                <w:ilvl w:val="0"/>
                <w:numId w:val="8"/>
              </w:numPr>
              <w:spacing w:after="0" w:line="360" w:lineRule="auto"/>
              <w:rPr>
                <w:rFonts w:ascii="Arial" w:hAnsi="Arial" w:cs="Arial"/>
                <w:bCs/>
                <w:snapToGrid w:val="0"/>
              </w:rPr>
            </w:pPr>
            <w:r w:rsidRPr="001F720C">
              <w:rPr>
                <w:rFonts w:ascii="Arial" w:hAnsi="Arial" w:cs="Arial"/>
                <w:bCs/>
                <w:snapToGrid w:val="0"/>
              </w:rPr>
              <w:t>ATC - Ambito territoriale della caccia Parma 9</w:t>
            </w:r>
          </w:p>
          <w:p w14:paraId="1C06958B" w14:textId="77777777" w:rsidR="001F720C" w:rsidRPr="001F720C" w:rsidRDefault="001F720C" w:rsidP="001F720C">
            <w:pPr>
              <w:numPr>
                <w:ilvl w:val="0"/>
                <w:numId w:val="8"/>
              </w:numPr>
              <w:spacing w:after="0" w:line="360" w:lineRule="auto"/>
              <w:rPr>
                <w:rFonts w:ascii="Arial" w:hAnsi="Arial" w:cs="Arial"/>
                <w:bCs/>
                <w:snapToGrid w:val="0"/>
              </w:rPr>
            </w:pPr>
            <w:r w:rsidRPr="001F720C">
              <w:rPr>
                <w:rFonts w:ascii="Arial" w:hAnsi="Arial" w:cs="Arial"/>
                <w:bCs/>
                <w:snapToGrid w:val="0"/>
              </w:rPr>
              <w:t>ATC - Ambito territoriale della caccia Piacenza 1</w:t>
            </w:r>
          </w:p>
          <w:p w14:paraId="43A3A60D" w14:textId="77777777" w:rsidR="001F720C" w:rsidRPr="001F720C" w:rsidRDefault="001F720C" w:rsidP="001F720C">
            <w:pPr>
              <w:numPr>
                <w:ilvl w:val="0"/>
                <w:numId w:val="8"/>
              </w:numPr>
              <w:spacing w:after="0" w:line="360" w:lineRule="auto"/>
              <w:rPr>
                <w:rFonts w:ascii="Arial" w:hAnsi="Arial" w:cs="Arial"/>
                <w:bCs/>
                <w:snapToGrid w:val="0"/>
              </w:rPr>
            </w:pPr>
            <w:r w:rsidRPr="001F720C">
              <w:rPr>
                <w:rFonts w:ascii="Arial" w:hAnsi="Arial" w:cs="Arial"/>
                <w:bCs/>
                <w:snapToGrid w:val="0"/>
              </w:rPr>
              <w:t>ATC - Ambito territoriale della caccia Piacenza 2</w:t>
            </w:r>
          </w:p>
          <w:p w14:paraId="78260F2B" w14:textId="77777777" w:rsidR="001F720C" w:rsidRPr="001F720C" w:rsidRDefault="001F720C" w:rsidP="001F720C">
            <w:pPr>
              <w:numPr>
                <w:ilvl w:val="0"/>
                <w:numId w:val="8"/>
              </w:numPr>
              <w:spacing w:after="0" w:line="360" w:lineRule="auto"/>
              <w:rPr>
                <w:rFonts w:ascii="Arial" w:hAnsi="Arial" w:cs="Arial"/>
                <w:bCs/>
                <w:snapToGrid w:val="0"/>
              </w:rPr>
            </w:pPr>
            <w:r w:rsidRPr="001F720C">
              <w:rPr>
                <w:rFonts w:ascii="Arial" w:hAnsi="Arial" w:cs="Arial"/>
                <w:bCs/>
                <w:snapToGrid w:val="0"/>
              </w:rPr>
              <w:t>ATC - Ambito territoriale della caccia Piacenza 3</w:t>
            </w:r>
          </w:p>
          <w:p w14:paraId="6720EBA4" w14:textId="77777777" w:rsidR="001F720C" w:rsidRPr="001F720C" w:rsidRDefault="001F720C" w:rsidP="001F720C">
            <w:pPr>
              <w:numPr>
                <w:ilvl w:val="0"/>
                <w:numId w:val="8"/>
              </w:numPr>
              <w:spacing w:after="0" w:line="360" w:lineRule="auto"/>
              <w:rPr>
                <w:rFonts w:ascii="Arial" w:hAnsi="Arial" w:cs="Arial"/>
                <w:bCs/>
                <w:snapToGrid w:val="0"/>
              </w:rPr>
            </w:pPr>
            <w:r w:rsidRPr="001F720C">
              <w:rPr>
                <w:rFonts w:ascii="Arial" w:hAnsi="Arial" w:cs="Arial"/>
                <w:bCs/>
                <w:snapToGrid w:val="0"/>
              </w:rPr>
              <w:t>ATC - Ambito territoriale della caccia Piacenza 4</w:t>
            </w:r>
          </w:p>
          <w:p w14:paraId="74FCD8B4" w14:textId="77777777" w:rsidR="001F720C" w:rsidRPr="001F720C" w:rsidRDefault="001F720C" w:rsidP="001F720C">
            <w:pPr>
              <w:numPr>
                <w:ilvl w:val="0"/>
                <w:numId w:val="8"/>
              </w:numPr>
              <w:spacing w:after="0" w:line="360" w:lineRule="auto"/>
              <w:rPr>
                <w:rFonts w:ascii="Arial" w:hAnsi="Arial" w:cs="Arial"/>
                <w:bCs/>
                <w:snapToGrid w:val="0"/>
              </w:rPr>
            </w:pPr>
            <w:r w:rsidRPr="001F720C">
              <w:rPr>
                <w:rFonts w:ascii="Arial" w:hAnsi="Arial" w:cs="Arial"/>
                <w:bCs/>
                <w:snapToGrid w:val="0"/>
              </w:rPr>
              <w:t>ATC - Ambito territoriale della caccia Piacenza 5</w:t>
            </w:r>
          </w:p>
          <w:p w14:paraId="23126156" w14:textId="77777777" w:rsidR="001F720C" w:rsidRPr="001F720C" w:rsidRDefault="001F720C" w:rsidP="001F720C">
            <w:pPr>
              <w:numPr>
                <w:ilvl w:val="0"/>
                <w:numId w:val="8"/>
              </w:numPr>
              <w:spacing w:after="0" w:line="360" w:lineRule="auto"/>
              <w:rPr>
                <w:rFonts w:ascii="Arial" w:hAnsi="Arial" w:cs="Arial"/>
                <w:bCs/>
                <w:snapToGrid w:val="0"/>
              </w:rPr>
            </w:pPr>
            <w:r w:rsidRPr="001F720C">
              <w:rPr>
                <w:rFonts w:ascii="Arial" w:hAnsi="Arial" w:cs="Arial"/>
                <w:bCs/>
                <w:snapToGrid w:val="0"/>
              </w:rPr>
              <w:t>ATC - Ambito territoriale della caccia Piacenza 6</w:t>
            </w:r>
          </w:p>
          <w:p w14:paraId="132CE21B" w14:textId="77777777" w:rsidR="001F720C" w:rsidRPr="001F720C" w:rsidRDefault="001F720C" w:rsidP="001F720C">
            <w:pPr>
              <w:numPr>
                <w:ilvl w:val="0"/>
                <w:numId w:val="8"/>
              </w:numPr>
              <w:spacing w:after="0" w:line="360" w:lineRule="auto"/>
              <w:rPr>
                <w:rFonts w:ascii="Arial" w:hAnsi="Arial" w:cs="Arial"/>
                <w:bCs/>
                <w:snapToGrid w:val="0"/>
              </w:rPr>
            </w:pPr>
            <w:r w:rsidRPr="001F720C">
              <w:rPr>
                <w:rFonts w:ascii="Arial" w:hAnsi="Arial" w:cs="Arial"/>
                <w:bCs/>
                <w:snapToGrid w:val="0"/>
              </w:rPr>
              <w:t>ATC - Ambito territoriale della caccia Piacenza 7</w:t>
            </w:r>
          </w:p>
          <w:p w14:paraId="3BEAF2B0" w14:textId="77777777" w:rsidR="001F720C" w:rsidRPr="001F720C" w:rsidRDefault="001F720C" w:rsidP="001F720C">
            <w:pPr>
              <w:numPr>
                <w:ilvl w:val="0"/>
                <w:numId w:val="8"/>
              </w:numPr>
              <w:spacing w:after="0" w:line="360" w:lineRule="auto"/>
              <w:rPr>
                <w:rFonts w:ascii="Arial" w:hAnsi="Arial" w:cs="Arial"/>
                <w:bCs/>
                <w:snapToGrid w:val="0"/>
              </w:rPr>
            </w:pPr>
            <w:r w:rsidRPr="001F720C">
              <w:rPr>
                <w:rFonts w:ascii="Arial" w:hAnsi="Arial" w:cs="Arial"/>
                <w:bCs/>
                <w:snapToGrid w:val="0"/>
              </w:rPr>
              <w:t>ATC - Ambito territoriale della caccia Piacenza 8</w:t>
            </w:r>
          </w:p>
          <w:p w14:paraId="3F6D0B5A" w14:textId="77777777" w:rsidR="001F720C" w:rsidRPr="001F720C" w:rsidRDefault="001F720C" w:rsidP="001F720C">
            <w:pPr>
              <w:numPr>
                <w:ilvl w:val="0"/>
                <w:numId w:val="8"/>
              </w:numPr>
              <w:spacing w:after="0" w:line="360" w:lineRule="auto"/>
              <w:rPr>
                <w:rFonts w:ascii="Arial" w:hAnsi="Arial" w:cs="Arial"/>
                <w:bCs/>
                <w:snapToGrid w:val="0"/>
              </w:rPr>
            </w:pPr>
            <w:r w:rsidRPr="001F720C">
              <w:rPr>
                <w:rFonts w:ascii="Arial" w:hAnsi="Arial" w:cs="Arial"/>
                <w:bCs/>
                <w:snapToGrid w:val="0"/>
              </w:rPr>
              <w:t>ATC - Ambito territoriale della caccia Piacenza 9</w:t>
            </w:r>
          </w:p>
          <w:p w14:paraId="55594520" w14:textId="77777777" w:rsidR="001F720C" w:rsidRPr="001F720C" w:rsidRDefault="001F720C" w:rsidP="001F720C">
            <w:pPr>
              <w:numPr>
                <w:ilvl w:val="0"/>
                <w:numId w:val="8"/>
              </w:numPr>
              <w:spacing w:after="0" w:line="360" w:lineRule="auto"/>
              <w:rPr>
                <w:rFonts w:ascii="Arial" w:hAnsi="Arial" w:cs="Arial"/>
                <w:bCs/>
                <w:snapToGrid w:val="0"/>
              </w:rPr>
            </w:pPr>
            <w:r w:rsidRPr="001F720C">
              <w:rPr>
                <w:rFonts w:ascii="Arial" w:hAnsi="Arial" w:cs="Arial"/>
                <w:bCs/>
                <w:snapToGrid w:val="0"/>
              </w:rPr>
              <w:lastRenderedPageBreak/>
              <w:t>ATC - Ambito territoriale della caccia Piacenza 10</w:t>
            </w:r>
          </w:p>
          <w:p w14:paraId="5CBDB6C3" w14:textId="77777777" w:rsidR="001F720C" w:rsidRPr="001F720C" w:rsidRDefault="001F720C" w:rsidP="001F720C">
            <w:pPr>
              <w:numPr>
                <w:ilvl w:val="0"/>
                <w:numId w:val="8"/>
              </w:numPr>
              <w:spacing w:after="0" w:line="360" w:lineRule="auto"/>
              <w:rPr>
                <w:rFonts w:ascii="Arial" w:hAnsi="Arial" w:cs="Arial"/>
                <w:bCs/>
                <w:snapToGrid w:val="0"/>
              </w:rPr>
            </w:pPr>
            <w:r w:rsidRPr="001F720C">
              <w:rPr>
                <w:rFonts w:ascii="Arial" w:hAnsi="Arial" w:cs="Arial"/>
                <w:bCs/>
                <w:snapToGrid w:val="0"/>
              </w:rPr>
              <w:t>ATC - Ambito territoriale della caccia Piacenza 11</w:t>
            </w:r>
          </w:p>
          <w:p w14:paraId="75194462" w14:textId="77777777" w:rsidR="001F720C" w:rsidRPr="001F720C" w:rsidRDefault="001F720C" w:rsidP="001F720C">
            <w:pPr>
              <w:numPr>
                <w:ilvl w:val="0"/>
                <w:numId w:val="8"/>
              </w:numPr>
              <w:spacing w:after="0" w:line="360" w:lineRule="auto"/>
              <w:rPr>
                <w:rFonts w:ascii="Arial" w:hAnsi="Arial" w:cs="Arial"/>
                <w:bCs/>
                <w:snapToGrid w:val="0"/>
              </w:rPr>
            </w:pPr>
            <w:r w:rsidRPr="001F720C">
              <w:rPr>
                <w:rFonts w:ascii="Arial" w:hAnsi="Arial" w:cs="Arial"/>
                <w:bCs/>
                <w:snapToGrid w:val="0"/>
              </w:rPr>
              <w:t>ATC - Ambito territoriale della caccia Ravenna 1</w:t>
            </w:r>
          </w:p>
          <w:p w14:paraId="656152DE" w14:textId="77777777" w:rsidR="001F720C" w:rsidRPr="001F720C" w:rsidRDefault="001F720C" w:rsidP="001F720C">
            <w:pPr>
              <w:numPr>
                <w:ilvl w:val="0"/>
                <w:numId w:val="8"/>
              </w:numPr>
              <w:spacing w:after="0" w:line="360" w:lineRule="auto"/>
              <w:rPr>
                <w:rFonts w:ascii="Arial" w:hAnsi="Arial" w:cs="Arial"/>
                <w:bCs/>
                <w:snapToGrid w:val="0"/>
              </w:rPr>
            </w:pPr>
            <w:r w:rsidRPr="001F720C">
              <w:rPr>
                <w:rFonts w:ascii="Arial" w:hAnsi="Arial" w:cs="Arial"/>
                <w:bCs/>
                <w:snapToGrid w:val="0"/>
              </w:rPr>
              <w:t>ATC - Ambito territoriale della caccia Ravenna 2</w:t>
            </w:r>
          </w:p>
          <w:p w14:paraId="61B504CF" w14:textId="77777777" w:rsidR="001F720C" w:rsidRPr="001F720C" w:rsidRDefault="001F720C" w:rsidP="001F720C">
            <w:pPr>
              <w:numPr>
                <w:ilvl w:val="0"/>
                <w:numId w:val="8"/>
              </w:numPr>
              <w:spacing w:after="0" w:line="360" w:lineRule="auto"/>
              <w:rPr>
                <w:rFonts w:ascii="Arial" w:hAnsi="Arial" w:cs="Arial"/>
                <w:bCs/>
                <w:snapToGrid w:val="0"/>
              </w:rPr>
            </w:pPr>
            <w:r w:rsidRPr="001F720C">
              <w:rPr>
                <w:rFonts w:ascii="Arial" w:hAnsi="Arial" w:cs="Arial"/>
                <w:bCs/>
                <w:snapToGrid w:val="0"/>
              </w:rPr>
              <w:t>ATC - Ambito territoriale della caccia Ravenna 3</w:t>
            </w:r>
          </w:p>
          <w:p w14:paraId="78866432" w14:textId="77777777" w:rsidR="001F720C" w:rsidRPr="001F720C" w:rsidRDefault="001F720C" w:rsidP="001F720C">
            <w:pPr>
              <w:numPr>
                <w:ilvl w:val="0"/>
                <w:numId w:val="8"/>
              </w:numPr>
              <w:spacing w:after="0" w:line="360" w:lineRule="auto"/>
              <w:rPr>
                <w:rFonts w:ascii="Arial" w:hAnsi="Arial" w:cs="Arial"/>
                <w:bCs/>
                <w:snapToGrid w:val="0"/>
              </w:rPr>
            </w:pPr>
            <w:r w:rsidRPr="001F720C">
              <w:rPr>
                <w:rFonts w:ascii="Arial" w:hAnsi="Arial" w:cs="Arial"/>
                <w:bCs/>
                <w:snapToGrid w:val="0"/>
              </w:rPr>
              <w:t xml:space="preserve">ATC - Ambito territoriale della caccia Reggio Emilia1 </w:t>
            </w:r>
          </w:p>
          <w:p w14:paraId="56BEBAB0" w14:textId="77777777" w:rsidR="001F720C" w:rsidRPr="001F720C" w:rsidRDefault="001F720C" w:rsidP="001F720C">
            <w:pPr>
              <w:numPr>
                <w:ilvl w:val="0"/>
                <w:numId w:val="8"/>
              </w:numPr>
              <w:spacing w:after="0" w:line="360" w:lineRule="auto"/>
              <w:rPr>
                <w:rFonts w:ascii="Arial" w:hAnsi="Arial" w:cs="Arial"/>
                <w:bCs/>
                <w:snapToGrid w:val="0"/>
              </w:rPr>
            </w:pPr>
            <w:r w:rsidRPr="001F720C">
              <w:rPr>
                <w:rFonts w:ascii="Arial" w:hAnsi="Arial" w:cs="Arial"/>
                <w:bCs/>
                <w:snapToGrid w:val="0"/>
              </w:rPr>
              <w:t>ATC - Ambito territoriale della caccia Reggio Emilia2</w:t>
            </w:r>
          </w:p>
          <w:p w14:paraId="6E0CDAC2" w14:textId="77777777" w:rsidR="001F720C" w:rsidRPr="001F720C" w:rsidRDefault="001F720C" w:rsidP="001F720C">
            <w:pPr>
              <w:numPr>
                <w:ilvl w:val="0"/>
                <w:numId w:val="8"/>
              </w:numPr>
              <w:spacing w:after="0" w:line="360" w:lineRule="auto"/>
              <w:rPr>
                <w:rFonts w:ascii="Arial" w:hAnsi="Arial" w:cs="Arial"/>
                <w:bCs/>
                <w:snapToGrid w:val="0"/>
              </w:rPr>
            </w:pPr>
            <w:r w:rsidRPr="001F720C">
              <w:rPr>
                <w:rFonts w:ascii="Arial" w:hAnsi="Arial" w:cs="Arial"/>
                <w:bCs/>
                <w:snapToGrid w:val="0"/>
              </w:rPr>
              <w:t xml:space="preserve">ATC - Ambito territoriale della caccia Reggio Emilia3 </w:t>
            </w:r>
          </w:p>
          <w:p w14:paraId="7E314919" w14:textId="77777777" w:rsidR="001F720C" w:rsidRPr="001F720C" w:rsidRDefault="001F720C" w:rsidP="001F720C">
            <w:pPr>
              <w:numPr>
                <w:ilvl w:val="0"/>
                <w:numId w:val="8"/>
              </w:numPr>
              <w:spacing w:after="0" w:line="360" w:lineRule="auto"/>
              <w:rPr>
                <w:rFonts w:ascii="Arial" w:hAnsi="Arial" w:cs="Arial"/>
                <w:bCs/>
                <w:snapToGrid w:val="0"/>
              </w:rPr>
            </w:pPr>
            <w:r w:rsidRPr="001F720C">
              <w:rPr>
                <w:rFonts w:ascii="Arial" w:hAnsi="Arial" w:cs="Arial"/>
                <w:bCs/>
                <w:snapToGrid w:val="0"/>
              </w:rPr>
              <w:t>ATC - Ambito territoriale della caccia Reggio Emilia4</w:t>
            </w:r>
          </w:p>
          <w:p w14:paraId="43CE3167" w14:textId="77777777" w:rsidR="001F720C" w:rsidRPr="001F720C" w:rsidRDefault="001F720C" w:rsidP="001F720C">
            <w:pPr>
              <w:numPr>
                <w:ilvl w:val="0"/>
                <w:numId w:val="8"/>
              </w:numPr>
              <w:spacing w:after="0" w:line="360" w:lineRule="auto"/>
              <w:rPr>
                <w:rFonts w:ascii="Arial" w:hAnsi="Arial" w:cs="Arial"/>
                <w:bCs/>
                <w:snapToGrid w:val="0"/>
              </w:rPr>
            </w:pPr>
            <w:r w:rsidRPr="001F720C">
              <w:rPr>
                <w:rFonts w:ascii="Arial" w:hAnsi="Arial" w:cs="Arial"/>
                <w:bCs/>
                <w:snapToGrid w:val="0"/>
              </w:rPr>
              <w:t xml:space="preserve"> ATC - Ambito territoriale della caccia Rimini 1</w:t>
            </w:r>
          </w:p>
          <w:p w14:paraId="584A16DB" w14:textId="77777777" w:rsidR="001F720C" w:rsidRPr="001F720C" w:rsidRDefault="001F720C" w:rsidP="001F720C">
            <w:pPr>
              <w:numPr>
                <w:ilvl w:val="0"/>
                <w:numId w:val="8"/>
              </w:numPr>
              <w:spacing w:after="0" w:line="360" w:lineRule="auto"/>
              <w:rPr>
                <w:rFonts w:ascii="Arial" w:hAnsi="Arial" w:cs="Arial"/>
                <w:bCs/>
                <w:snapToGrid w:val="0"/>
              </w:rPr>
            </w:pPr>
            <w:r w:rsidRPr="001F720C">
              <w:rPr>
                <w:rFonts w:ascii="Arial" w:hAnsi="Arial" w:cs="Arial"/>
                <w:bCs/>
                <w:snapToGrid w:val="0"/>
              </w:rPr>
              <w:t>ATC - Ambito territoriale della caccia Rimini 2</w:t>
            </w:r>
          </w:p>
          <w:p w14:paraId="2D5BB29E" w14:textId="77777777" w:rsidR="001F720C" w:rsidRPr="001F720C" w:rsidRDefault="001F720C" w:rsidP="001F720C">
            <w:pPr>
              <w:numPr>
                <w:ilvl w:val="0"/>
                <w:numId w:val="8"/>
              </w:numPr>
              <w:spacing w:after="0" w:line="360" w:lineRule="auto"/>
              <w:rPr>
                <w:rFonts w:ascii="Arial" w:hAnsi="Arial" w:cs="Arial"/>
                <w:bCs/>
                <w:snapToGrid w:val="0"/>
              </w:rPr>
            </w:pPr>
            <w:r w:rsidRPr="001F720C">
              <w:rPr>
                <w:rFonts w:ascii="Arial" w:hAnsi="Arial" w:cs="Arial"/>
                <w:bCs/>
                <w:snapToGrid w:val="0"/>
              </w:rPr>
              <w:t>Azienda Agraria Sperimentale Mario Marani (in liquidazione)</w:t>
            </w:r>
          </w:p>
          <w:p w14:paraId="31E00FD2" w14:textId="77777777" w:rsidR="001F720C" w:rsidRPr="001F720C" w:rsidRDefault="001F720C" w:rsidP="001F720C">
            <w:pPr>
              <w:numPr>
                <w:ilvl w:val="0"/>
                <w:numId w:val="8"/>
              </w:numPr>
              <w:spacing w:after="0" w:line="360" w:lineRule="auto"/>
              <w:rPr>
                <w:rFonts w:ascii="Arial" w:hAnsi="Arial" w:cs="Arial"/>
                <w:bCs/>
                <w:snapToGrid w:val="0"/>
              </w:rPr>
            </w:pPr>
            <w:r w:rsidRPr="001F720C">
              <w:rPr>
                <w:rFonts w:ascii="Arial" w:hAnsi="Arial" w:cs="Arial"/>
                <w:bCs/>
                <w:snapToGrid w:val="0"/>
              </w:rPr>
              <w:t>Azienda Sperimentale Vittorio Tadini (in liquidazione)</w:t>
            </w:r>
          </w:p>
          <w:p w14:paraId="7BCBBC82" w14:textId="77777777" w:rsidR="001F720C" w:rsidRPr="001F720C" w:rsidRDefault="001F720C" w:rsidP="001F720C">
            <w:pPr>
              <w:spacing w:line="360" w:lineRule="auto"/>
              <w:rPr>
                <w:rFonts w:ascii="Arial" w:hAnsi="Arial" w:cs="Arial"/>
                <w:bCs/>
                <w:snapToGrid w:val="0"/>
              </w:rPr>
            </w:pPr>
          </w:p>
        </w:tc>
        <w:tc>
          <w:tcPr>
            <w:tcW w:w="2551" w:type="dxa"/>
            <w:shd w:val="clear" w:color="auto" w:fill="auto"/>
          </w:tcPr>
          <w:p w14:paraId="520BC388" w14:textId="77777777" w:rsidR="001F720C" w:rsidRPr="001F720C" w:rsidRDefault="001F720C" w:rsidP="001F720C">
            <w:pPr>
              <w:rPr>
                <w:rFonts w:ascii="Arial" w:hAnsi="Arial" w:cs="Arial"/>
                <w:b/>
                <w:snapToGrid w:val="0"/>
              </w:rPr>
            </w:pPr>
          </w:p>
          <w:p w14:paraId="28591F6F" w14:textId="77777777" w:rsidR="001F720C" w:rsidRPr="001F720C" w:rsidRDefault="001F720C" w:rsidP="001F720C">
            <w:pPr>
              <w:rPr>
                <w:rFonts w:ascii="Arial" w:hAnsi="Arial" w:cs="Arial"/>
                <w:b/>
                <w:snapToGrid w:val="0"/>
              </w:rPr>
            </w:pPr>
          </w:p>
          <w:p w14:paraId="7E17B5CB" w14:textId="77777777" w:rsidR="001F720C" w:rsidRPr="001F720C" w:rsidRDefault="001F720C" w:rsidP="001F720C">
            <w:pPr>
              <w:rPr>
                <w:rFonts w:ascii="Arial" w:hAnsi="Arial" w:cs="Arial"/>
                <w:b/>
                <w:snapToGrid w:val="0"/>
              </w:rPr>
            </w:pPr>
          </w:p>
          <w:p w14:paraId="6EA63018" w14:textId="77777777" w:rsidR="001F720C" w:rsidRPr="001F720C" w:rsidRDefault="001F720C" w:rsidP="001F720C">
            <w:pPr>
              <w:rPr>
                <w:rFonts w:ascii="Arial" w:hAnsi="Arial" w:cs="Arial"/>
                <w:b/>
                <w:snapToGrid w:val="0"/>
              </w:rPr>
            </w:pPr>
            <w:r w:rsidRPr="001F720C">
              <w:rPr>
                <w:rFonts w:ascii="Arial" w:hAnsi="Arial" w:cs="Arial"/>
                <w:b/>
                <w:snapToGrid w:val="0"/>
              </w:rPr>
              <w:t>Direzione Generale Agricoltura, Caccia e Pesca</w:t>
            </w:r>
          </w:p>
          <w:p w14:paraId="788FF297" w14:textId="77777777" w:rsidR="001F720C" w:rsidRPr="001F720C" w:rsidRDefault="001F720C" w:rsidP="001F720C">
            <w:pPr>
              <w:rPr>
                <w:rFonts w:ascii="Arial" w:hAnsi="Arial" w:cs="Arial"/>
                <w:b/>
                <w:snapToGrid w:val="0"/>
              </w:rPr>
            </w:pPr>
          </w:p>
        </w:tc>
      </w:tr>
      <w:tr w:rsidR="001F720C" w:rsidRPr="001F720C" w14:paraId="0BD4B048" w14:textId="77777777" w:rsidTr="00622C4F">
        <w:trPr>
          <w:trHeight w:val="2502"/>
        </w:trPr>
        <w:tc>
          <w:tcPr>
            <w:tcW w:w="7225" w:type="dxa"/>
            <w:shd w:val="clear" w:color="auto" w:fill="auto"/>
          </w:tcPr>
          <w:p w14:paraId="3BA166B3" w14:textId="77777777" w:rsidR="001F720C" w:rsidRPr="001F720C" w:rsidRDefault="001F720C" w:rsidP="001F720C">
            <w:pPr>
              <w:spacing w:after="0" w:line="240" w:lineRule="auto"/>
              <w:ind w:left="644"/>
              <w:rPr>
                <w:rFonts w:ascii="Arial" w:hAnsi="Arial" w:cs="Arial"/>
                <w:bCs/>
                <w:snapToGrid w:val="0"/>
              </w:rPr>
            </w:pPr>
          </w:p>
          <w:p w14:paraId="39EDB58C" w14:textId="77777777" w:rsidR="001F720C" w:rsidRPr="001F720C" w:rsidRDefault="001F720C" w:rsidP="001F720C">
            <w:pPr>
              <w:numPr>
                <w:ilvl w:val="0"/>
                <w:numId w:val="8"/>
              </w:numPr>
              <w:spacing w:after="0" w:line="360" w:lineRule="auto"/>
              <w:rPr>
                <w:rFonts w:ascii="Arial" w:hAnsi="Arial" w:cs="Arial"/>
                <w:bCs/>
                <w:snapToGrid w:val="0"/>
              </w:rPr>
            </w:pPr>
            <w:r w:rsidRPr="001F720C">
              <w:rPr>
                <w:rFonts w:ascii="Arial" w:hAnsi="Arial" w:cs="Arial"/>
                <w:bCs/>
                <w:snapToGrid w:val="0"/>
              </w:rPr>
              <w:t>Fondazione Scuola interregionale di polizia locale (SIPL)</w:t>
            </w:r>
          </w:p>
          <w:p w14:paraId="6F5A9180" w14:textId="77777777" w:rsidR="001F720C" w:rsidRPr="001F720C" w:rsidRDefault="001F720C" w:rsidP="001F720C">
            <w:pPr>
              <w:numPr>
                <w:ilvl w:val="0"/>
                <w:numId w:val="8"/>
              </w:numPr>
              <w:spacing w:after="0" w:line="360" w:lineRule="auto"/>
              <w:rPr>
                <w:rFonts w:ascii="Arial" w:hAnsi="Arial" w:cs="Arial"/>
                <w:bCs/>
                <w:snapToGrid w:val="0"/>
              </w:rPr>
            </w:pPr>
            <w:r w:rsidRPr="001F720C">
              <w:rPr>
                <w:rFonts w:ascii="Arial" w:hAnsi="Arial" w:cs="Arial"/>
                <w:bCs/>
                <w:snapToGrid w:val="0"/>
              </w:rPr>
              <w:t>Fondazione emiliano romagnola per le vittime dei reati</w:t>
            </w:r>
          </w:p>
          <w:p w14:paraId="008CCCF2" w14:textId="77777777" w:rsidR="001F720C" w:rsidRPr="001F720C" w:rsidRDefault="001F720C" w:rsidP="001F720C">
            <w:pPr>
              <w:numPr>
                <w:ilvl w:val="0"/>
                <w:numId w:val="8"/>
              </w:numPr>
              <w:spacing w:after="0" w:line="360" w:lineRule="auto"/>
              <w:rPr>
                <w:rFonts w:ascii="Arial" w:hAnsi="Arial" w:cs="Arial"/>
                <w:bCs/>
                <w:snapToGrid w:val="0"/>
              </w:rPr>
            </w:pPr>
            <w:r w:rsidRPr="001F720C">
              <w:rPr>
                <w:rFonts w:ascii="Arial" w:hAnsi="Arial" w:cs="Arial"/>
                <w:bCs/>
                <w:snapToGrid w:val="0"/>
              </w:rPr>
              <w:t>Centro Interregionale Studi e Documentazione - CINSEDO</w:t>
            </w:r>
          </w:p>
          <w:p w14:paraId="349F13B1" w14:textId="77777777" w:rsidR="001F720C" w:rsidRPr="001F720C" w:rsidRDefault="001F720C" w:rsidP="001F720C">
            <w:pPr>
              <w:numPr>
                <w:ilvl w:val="0"/>
                <w:numId w:val="8"/>
              </w:numPr>
              <w:spacing w:after="0" w:line="360" w:lineRule="auto"/>
              <w:rPr>
                <w:rFonts w:ascii="Arial" w:hAnsi="Arial" w:cs="Arial"/>
                <w:bCs/>
                <w:snapToGrid w:val="0"/>
              </w:rPr>
            </w:pPr>
            <w:r w:rsidRPr="001F720C">
              <w:rPr>
                <w:rFonts w:ascii="Arial" w:hAnsi="Arial" w:cs="Arial"/>
                <w:bCs/>
                <w:snapToGrid w:val="0"/>
              </w:rPr>
              <w:t>Avviso Pubblico</w:t>
            </w:r>
          </w:p>
          <w:p w14:paraId="55C3347C" w14:textId="77777777" w:rsidR="001F720C" w:rsidRPr="001F720C" w:rsidRDefault="001F720C" w:rsidP="001F720C">
            <w:pPr>
              <w:rPr>
                <w:rFonts w:ascii="Arial" w:hAnsi="Arial" w:cs="Arial"/>
                <w:bCs/>
                <w:snapToGrid w:val="0"/>
                <w:color w:val="FF0000"/>
              </w:rPr>
            </w:pPr>
          </w:p>
        </w:tc>
        <w:tc>
          <w:tcPr>
            <w:tcW w:w="2551" w:type="dxa"/>
            <w:shd w:val="clear" w:color="auto" w:fill="auto"/>
          </w:tcPr>
          <w:p w14:paraId="3CC14D74" w14:textId="77777777" w:rsidR="001F720C" w:rsidRPr="001F720C" w:rsidRDefault="001F720C" w:rsidP="001F720C">
            <w:pPr>
              <w:rPr>
                <w:rFonts w:ascii="Arial" w:hAnsi="Arial" w:cs="Arial"/>
                <w:b/>
                <w:snapToGrid w:val="0"/>
              </w:rPr>
            </w:pPr>
          </w:p>
          <w:p w14:paraId="5EC5398C" w14:textId="77777777" w:rsidR="001F720C" w:rsidRPr="001F720C" w:rsidRDefault="001F720C" w:rsidP="001F720C">
            <w:pPr>
              <w:rPr>
                <w:rFonts w:ascii="Arial" w:hAnsi="Arial" w:cs="Arial"/>
                <w:b/>
                <w:snapToGrid w:val="0"/>
              </w:rPr>
            </w:pPr>
            <w:r w:rsidRPr="001F720C">
              <w:rPr>
                <w:rFonts w:ascii="Arial" w:hAnsi="Arial" w:cs="Arial"/>
                <w:b/>
                <w:snapToGrid w:val="0"/>
              </w:rPr>
              <w:t>Gabinetto del Presidente della Giunta regionale</w:t>
            </w:r>
          </w:p>
          <w:p w14:paraId="4F3DAAF7" w14:textId="77777777" w:rsidR="001F720C" w:rsidRPr="001F720C" w:rsidRDefault="001F720C" w:rsidP="001F720C">
            <w:pPr>
              <w:rPr>
                <w:rFonts w:ascii="Arial" w:hAnsi="Arial" w:cs="Arial"/>
                <w:b/>
                <w:snapToGrid w:val="0"/>
              </w:rPr>
            </w:pPr>
          </w:p>
        </w:tc>
      </w:tr>
    </w:tbl>
    <w:p w14:paraId="797B78DE" w14:textId="77777777" w:rsidR="001F720C" w:rsidRPr="001F720C" w:rsidRDefault="001F720C" w:rsidP="001F720C">
      <w:pPr>
        <w:jc w:val="center"/>
        <w:rPr>
          <w:rFonts w:ascii="Arial" w:hAnsi="Arial" w:cs="Arial"/>
          <w:b/>
          <w:snapToGrid w:val="0"/>
          <w:sz w:val="24"/>
          <w:szCs w:val="24"/>
        </w:rPr>
      </w:pPr>
    </w:p>
    <w:p w14:paraId="10D8DE21" w14:textId="28F64F91" w:rsidR="001F720C" w:rsidRPr="001F720C" w:rsidRDefault="001F720C" w:rsidP="001F720C">
      <w:pPr>
        <w:keepNext/>
        <w:keepLines/>
        <w:spacing w:before="240" w:after="0" w:line="240" w:lineRule="auto"/>
        <w:jc w:val="center"/>
        <w:outlineLvl w:val="0"/>
        <w:rPr>
          <w:rFonts w:ascii="Arial" w:eastAsiaTheme="majorEastAsia" w:hAnsi="Arial" w:cstheme="majorBidi"/>
          <w:b/>
          <w:snapToGrid w:val="0"/>
          <w:sz w:val="28"/>
          <w:szCs w:val="32"/>
          <w:lang w:eastAsia="it-IT"/>
        </w:rPr>
      </w:pPr>
      <w:r w:rsidRPr="001F720C">
        <w:rPr>
          <w:rFonts w:ascii="Arial" w:eastAsiaTheme="majorEastAsia" w:hAnsi="Arial" w:cstheme="majorBidi"/>
          <w:b/>
          <w:snapToGrid w:val="0"/>
          <w:color w:val="784595"/>
          <w:sz w:val="24"/>
          <w:szCs w:val="24"/>
          <w:lang w:eastAsia="it-IT"/>
        </w:rPr>
        <w:br w:type="page"/>
      </w:r>
      <w:bookmarkStart w:id="25" w:name="_Toc27734967"/>
      <w:bookmarkStart w:id="26" w:name="_Toc27735302"/>
      <w:bookmarkStart w:id="27" w:name="_Toc62074834"/>
      <w:r w:rsidRPr="001F720C">
        <w:rPr>
          <w:rFonts w:ascii="Arial" w:eastAsiaTheme="majorEastAsia" w:hAnsi="Arial" w:cstheme="majorBidi"/>
          <w:b/>
          <w:snapToGrid w:val="0"/>
          <w:color w:val="1F4E79" w:themeColor="accent5" w:themeShade="80"/>
          <w:sz w:val="28"/>
          <w:szCs w:val="32"/>
          <w:lang w:eastAsia="it-IT"/>
        </w:rPr>
        <w:lastRenderedPageBreak/>
        <w:t xml:space="preserve">3. </w:t>
      </w:r>
      <w:bookmarkStart w:id="28" w:name="_Hlk15654658"/>
      <w:r w:rsidRPr="001F720C">
        <w:rPr>
          <w:rFonts w:ascii="Arial" w:eastAsiaTheme="majorEastAsia" w:hAnsi="Arial" w:cstheme="majorBidi"/>
          <w:b/>
          <w:snapToGrid w:val="0"/>
          <w:color w:val="1F4E79" w:themeColor="accent5" w:themeShade="80"/>
          <w:sz w:val="28"/>
          <w:szCs w:val="32"/>
          <w:lang w:eastAsia="it-IT"/>
        </w:rPr>
        <w:t xml:space="preserve">Enti di diritto pubblico e di diritto privato in controllo </w:t>
      </w:r>
      <w:bookmarkEnd w:id="16"/>
      <w:r w:rsidRPr="001F720C">
        <w:rPr>
          <w:rFonts w:ascii="Arial" w:eastAsiaTheme="majorEastAsia" w:hAnsi="Arial" w:cstheme="majorBidi"/>
          <w:b/>
          <w:snapToGrid w:val="0"/>
          <w:color w:val="1F4E79" w:themeColor="accent5" w:themeShade="80"/>
          <w:sz w:val="28"/>
          <w:szCs w:val="32"/>
          <w:lang w:eastAsia="it-IT"/>
        </w:rPr>
        <w:t xml:space="preserve">(art. 2 </w:t>
      </w:r>
      <w:r w:rsidRPr="001F720C">
        <w:rPr>
          <w:rFonts w:ascii="Arial" w:eastAsiaTheme="majorEastAsia" w:hAnsi="Arial" w:cstheme="majorBidi"/>
          <w:b/>
          <w:i/>
          <w:iCs/>
          <w:snapToGrid w:val="0"/>
          <w:color w:val="1F4E79" w:themeColor="accent5" w:themeShade="80"/>
          <w:sz w:val="28"/>
          <w:szCs w:val="32"/>
          <w:lang w:eastAsia="it-IT"/>
        </w:rPr>
        <w:t>bis</w:t>
      </w:r>
      <w:r w:rsidRPr="001F720C">
        <w:rPr>
          <w:rFonts w:ascii="Arial" w:eastAsiaTheme="majorEastAsia" w:hAnsi="Arial" w:cstheme="majorBidi"/>
          <w:b/>
          <w:snapToGrid w:val="0"/>
          <w:color w:val="1F4E79" w:themeColor="accent5" w:themeShade="80"/>
          <w:sz w:val="28"/>
          <w:szCs w:val="32"/>
          <w:lang w:eastAsia="it-IT"/>
        </w:rPr>
        <w:t>, commi 1 e 2, D.lgs. n. 33/2013)</w:t>
      </w:r>
      <w:bookmarkEnd w:id="25"/>
      <w:bookmarkEnd w:id="26"/>
      <w:bookmarkEnd w:id="27"/>
    </w:p>
    <w:p w14:paraId="6ACE46AB" w14:textId="77777777" w:rsidR="001F720C" w:rsidRPr="001F720C" w:rsidRDefault="001F720C" w:rsidP="001F720C">
      <w:pPr>
        <w:rPr>
          <w:lang w:eastAsia="it-IT"/>
        </w:rPr>
      </w:pPr>
    </w:p>
    <w:p w14:paraId="0679EE2F" w14:textId="0C57498B" w:rsidR="001F720C" w:rsidRPr="001F720C" w:rsidRDefault="001F720C" w:rsidP="001F720C">
      <w:pPr>
        <w:keepNext/>
        <w:keepLines/>
        <w:spacing w:before="40" w:after="0"/>
        <w:outlineLvl w:val="1"/>
        <w:rPr>
          <w:rFonts w:ascii="Arial" w:eastAsiaTheme="majorEastAsia" w:hAnsi="Arial" w:cstheme="majorBidi"/>
          <w:b/>
          <w:snapToGrid w:val="0"/>
          <w:color w:val="1F4E79" w:themeColor="accent5" w:themeShade="80"/>
          <w:sz w:val="24"/>
          <w:szCs w:val="26"/>
        </w:rPr>
      </w:pPr>
      <w:bookmarkStart w:id="29" w:name="_Toc27734968"/>
      <w:bookmarkStart w:id="30" w:name="_Toc27735303"/>
      <w:bookmarkStart w:id="31" w:name="_Toc62074835"/>
      <w:bookmarkEnd w:id="28"/>
      <w:r w:rsidRPr="001F720C">
        <w:rPr>
          <w:rFonts w:ascii="Arial" w:eastAsiaTheme="majorEastAsia" w:hAnsi="Arial" w:cstheme="majorBidi"/>
          <w:b/>
          <w:snapToGrid w:val="0"/>
          <w:color w:val="1F4E79" w:themeColor="accent5" w:themeShade="80"/>
          <w:sz w:val="24"/>
          <w:szCs w:val="26"/>
        </w:rPr>
        <w:t xml:space="preserve">3.1 Enti pubblici non economici (art. 2 </w:t>
      </w:r>
      <w:r w:rsidRPr="001F720C">
        <w:rPr>
          <w:rFonts w:ascii="Arial" w:eastAsiaTheme="majorEastAsia" w:hAnsi="Arial" w:cstheme="majorBidi"/>
          <w:b/>
          <w:i/>
          <w:iCs/>
          <w:snapToGrid w:val="0"/>
          <w:color w:val="1F4E79" w:themeColor="accent5" w:themeShade="80"/>
          <w:sz w:val="24"/>
          <w:szCs w:val="26"/>
        </w:rPr>
        <w:t>bis</w:t>
      </w:r>
      <w:r w:rsidRPr="001F720C">
        <w:rPr>
          <w:rFonts w:ascii="Arial" w:eastAsiaTheme="majorEastAsia" w:hAnsi="Arial" w:cstheme="majorBidi"/>
          <w:b/>
          <w:snapToGrid w:val="0"/>
          <w:color w:val="1F4E79" w:themeColor="accent5" w:themeShade="80"/>
          <w:sz w:val="24"/>
          <w:szCs w:val="26"/>
        </w:rPr>
        <w:t xml:space="preserve">, comma 1, del D.lgs. n. 33/2013 e art. 1, comma 3 </w:t>
      </w:r>
      <w:r w:rsidRPr="001F720C">
        <w:rPr>
          <w:rFonts w:ascii="Arial" w:eastAsiaTheme="majorEastAsia" w:hAnsi="Arial" w:cstheme="majorBidi"/>
          <w:b/>
          <w:i/>
          <w:iCs/>
          <w:snapToGrid w:val="0"/>
          <w:color w:val="1F4E79" w:themeColor="accent5" w:themeShade="80"/>
          <w:sz w:val="24"/>
          <w:szCs w:val="26"/>
        </w:rPr>
        <w:t>bis</w:t>
      </w:r>
      <w:r w:rsidRPr="001F720C">
        <w:rPr>
          <w:rFonts w:ascii="Arial" w:eastAsiaTheme="majorEastAsia" w:hAnsi="Arial" w:cstheme="majorBidi"/>
          <w:b/>
          <w:snapToGrid w:val="0"/>
          <w:color w:val="1F4E79" w:themeColor="accent5" w:themeShade="80"/>
          <w:sz w:val="24"/>
          <w:szCs w:val="26"/>
        </w:rPr>
        <w:t xml:space="preserve">, lett. d), della </w:t>
      </w:r>
      <w:proofErr w:type="spellStart"/>
      <w:r w:rsidRPr="001F720C">
        <w:rPr>
          <w:rFonts w:ascii="Arial" w:eastAsiaTheme="majorEastAsia" w:hAnsi="Arial" w:cstheme="majorBidi"/>
          <w:b/>
          <w:snapToGrid w:val="0"/>
          <w:color w:val="1F4E79" w:themeColor="accent5" w:themeShade="80"/>
          <w:sz w:val="24"/>
          <w:szCs w:val="26"/>
        </w:rPr>
        <w:t>l.r</w:t>
      </w:r>
      <w:proofErr w:type="spellEnd"/>
      <w:r w:rsidRPr="001F720C">
        <w:rPr>
          <w:rFonts w:ascii="Arial" w:eastAsiaTheme="majorEastAsia" w:hAnsi="Arial" w:cstheme="majorBidi"/>
          <w:b/>
          <w:snapToGrid w:val="0"/>
          <w:color w:val="1F4E79" w:themeColor="accent5" w:themeShade="80"/>
          <w:sz w:val="24"/>
          <w:szCs w:val="26"/>
        </w:rPr>
        <w:t>. n. 43/2001)</w:t>
      </w:r>
      <w:bookmarkEnd w:id="29"/>
      <w:bookmarkEnd w:id="30"/>
      <w:bookmarkEnd w:id="31"/>
    </w:p>
    <w:p w14:paraId="0EB32F75" w14:textId="77777777" w:rsidR="001F720C" w:rsidRPr="001F720C" w:rsidRDefault="001F720C" w:rsidP="001F720C">
      <w:pPr>
        <w:widowControl w:val="0"/>
        <w:jc w:val="both"/>
        <w:rPr>
          <w:rFonts w:ascii="Arial" w:hAnsi="Arial" w:cs="Arial"/>
          <w:snapToGrid w:val="0"/>
          <w:sz w:val="20"/>
          <w:szCs w:val="20"/>
        </w:rPr>
      </w:pPr>
      <w:r w:rsidRPr="001F720C">
        <w:rPr>
          <w:rFonts w:ascii="Arial" w:hAnsi="Arial" w:cs="Arial"/>
          <w:snapToGrid w:val="0"/>
          <w:sz w:val="20"/>
          <w:szCs w:val="20"/>
        </w:rPr>
        <w:t>La categoria comprende gli enti pubblici non economici in controllo dell’Amministrazione regionale, intendendosi per tali quelli che fanno parte del "</w:t>
      </w:r>
      <w:r w:rsidRPr="001F720C">
        <w:rPr>
          <w:rFonts w:ascii="Arial" w:hAnsi="Arial" w:cs="Arial"/>
          <w:i/>
          <w:iCs/>
          <w:snapToGrid w:val="0"/>
          <w:sz w:val="20"/>
          <w:szCs w:val="20"/>
        </w:rPr>
        <w:t>Sistema delle amministrazioni regionali</w:t>
      </w:r>
      <w:r w:rsidRPr="001F720C">
        <w:rPr>
          <w:rFonts w:ascii="Arial" w:hAnsi="Arial" w:cs="Arial"/>
          <w:snapToGrid w:val="0"/>
          <w:sz w:val="20"/>
          <w:szCs w:val="20"/>
        </w:rPr>
        <w:t xml:space="preserve">", di cui al comma 3 bis lett. d) dell’art. 1 della </w:t>
      </w:r>
      <w:proofErr w:type="spellStart"/>
      <w:r w:rsidRPr="001F720C">
        <w:rPr>
          <w:rFonts w:ascii="Arial" w:hAnsi="Arial" w:cs="Arial"/>
          <w:snapToGrid w:val="0"/>
          <w:sz w:val="20"/>
          <w:szCs w:val="20"/>
        </w:rPr>
        <w:t>l.r</w:t>
      </w:r>
      <w:proofErr w:type="spellEnd"/>
      <w:r w:rsidRPr="001F720C">
        <w:rPr>
          <w:rFonts w:ascii="Arial" w:hAnsi="Arial" w:cs="Arial"/>
          <w:snapToGrid w:val="0"/>
          <w:sz w:val="20"/>
          <w:szCs w:val="20"/>
        </w:rPr>
        <w:t>. 26 novembre 2001, n. 43, “</w:t>
      </w:r>
      <w:r w:rsidRPr="001F720C">
        <w:rPr>
          <w:rFonts w:ascii="Arial" w:hAnsi="Arial" w:cs="Arial"/>
          <w:i/>
          <w:iCs/>
          <w:snapToGrid w:val="0"/>
          <w:sz w:val="20"/>
          <w:szCs w:val="20"/>
        </w:rPr>
        <w:t>Testo unico in materia di organizzazione e di rapporti di lavoro nella Regione Emilia-Romagna</w:t>
      </w:r>
      <w:r w:rsidRPr="001F720C">
        <w:rPr>
          <w:rFonts w:ascii="Arial" w:hAnsi="Arial" w:cs="Arial"/>
          <w:snapToGrid w:val="0"/>
          <w:sz w:val="20"/>
          <w:szCs w:val="20"/>
        </w:rPr>
        <w:t xml:space="preserve">”. Sono esclusi gli "istituti e agenzie regionali", di cui alla lett. b) del comma 3 bis dell’art. 1 della precitata </w:t>
      </w:r>
      <w:proofErr w:type="spellStart"/>
      <w:r w:rsidRPr="001F720C">
        <w:rPr>
          <w:rFonts w:ascii="Arial" w:hAnsi="Arial" w:cs="Arial"/>
          <w:snapToGrid w:val="0"/>
          <w:sz w:val="20"/>
          <w:szCs w:val="20"/>
        </w:rPr>
        <w:t>l.r</w:t>
      </w:r>
      <w:proofErr w:type="spellEnd"/>
      <w:r w:rsidRPr="001F720C">
        <w:rPr>
          <w:rFonts w:ascii="Arial" w:hAnsi="Arial" w:cs="Arial"/>
          <w:snapToGrid w:val="0"/>
          <w:sz w:val="20"/>
          <w:szCs w:val="20"/>
        </w:rPr>
        <w:t>. n. 43 del 2001.</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3"/>
        <w:gridCol w:w="2693"/>
      </w:tblGrid>
      <w:tr w:rsidR="001F720C" w:rsidRPr="001F720C" w14:paraId="082DBBB9" w14:textId="77777777" w:rsidTr="00622C4F">
        <w:trPr>
          <w:tblHeader/>
        </w:trPr>
        <w:tc>
          <w:tcPr>
            <w:tcW w:w="7083" w:type="dxa"/>
            <w:shd w:val="clear" w:color="auto" w:fill="D9E2F3"/>
          </w:tcPr>
          <w:p w14:paraId="0B305FB1" w14:textId="77777777" w:rsidR="001F720C" w:rsidRPr="001F720C" w:rsidRDefault="001F720C" w:rsidP="001F720C">
            <w:pPr>
              <w:jc w:val="center"/>
              <w:rPr>
                <w:rFonts w:ascii="Arial" w:hAnsi="Arial" w:cs="Arial"/>
                <w:b/>
                <w:snapToGrid w:val="0"/>
                <w:sz w:val="24"/>
                <w:szCs w:val="24"/>
              </w:rPr>
            </w:pPr>
            <w:bookmarkStart w:id="32" w:name="_Hlk15652243"/>
            <w:bookmarkStart w:id="33" w:name="_Hlk15655944"/>
            <w:r w:rsidRPr="001F720C">
              <w:rPr>
                <w:rFonts w:ascii="Arial" w:hAnsi="Arial" w:cs="Arial"/>
                <w:b/>
                <w:snapToGrid w:val="0"/>
                <w:sz w:val="24"/>
                <w:szCs w:val="24"/>
              </w:rPr>
              <w:t>ELENCO ENTI</w:t>
            </w:r>
          </w:p>
        </w:tc>
        <w:tc>
          <w:tcPr>
            <w:tcW w:w="2693" w:type="dxa"/>
            <w:shd w:val="clear" w:color="auto" w:fill="D9E2F3"/>
          </w:tcPr>
          <w:p w14:paraId="59D3C804" w14:textId="77777777" w:rsidR="001F720C" w:rsidRPr="001F720C" w:rsidRDefault="001F720C" w:rsidP="001F720C">
            <w:pPr>
              <w:jc w:val="center"/>
              <w:rPr>
                <w:rFonts w:ascii="Arial" w:hAnsi="Arial" w:cs="Arial"/>
                <w:b/>
                <w:snapToGrid w:val="0"/>
                <w:sz w:val="24"/>
                <w:szCs w:val="24"/>
              </w:rPr>
            </w:pPr>
            <w:r w:rsidRPr="001F720C">
              <w:rPr>
                <w:rFonts w:ascii="Arial" w:hAnsi="Arial" w:cs="Arial"/>
                <w:b/>
                <w:snapToGrid w:val="0"/>
                <w:sz w:val="24"/>
                <w:szCs w:val="24"/>
              </w:rPr>
              <w:t xml:space="preserve">MACROSTRUTTURA </w:t>
            </w:r>
          </w:p>
          <w:p w14:paraId="2CAD1C91" w14:textId="77777777" w:rsidR="001F720C" w:rsidRPr="001F720C" w:rsidRDefault="001F720C" w:rsidP="001F720C">
            <w:pPr>
              <w:jc w:val="center"/>
              <w:rPr>
                <w:rFonts w:ascii="Arial" w:hAnsi="Arial" w:cs="Arial"/>
                <w:b/>
                <w:snapToGrid w:val="0"/>
                <w:sz w:val="24"/>
                <w:szCs w:val="24"/>
              </w:rPr>
            </w:pPr>
            <w:r w:rsidRPr="001F720C">
              <w:rPr>
                <w:rFonts w:ascii="Arial" w:hAnsi="Arial" w:cs="Arial"/>
                <w:b/>
                <w:snapToGrid w:val="0"/>
                <w:sz w:val="24"/>
                <w:szCs w:val="24"/>
              </w:rPr>
              <w:t>DI RIFERIMENTO</w:t>
            </w:r>
          </w:p>
        </w:tc>
      </w:tr>
      <w:bookmarkEnd w:id="32"/>
      <w:tr w:rsidR="001F720C" w:rsidRPr="001F720C" w14:paraId="4D3F6532" w14:textId="77777777" w:rsidTr="00622C4F">
        <w:trPr>
          <w:trHeight w:val="2198"/>
        </w:trPr>
        <w:tc>
          <w:tcPr>
            <w:tcW w:w="7083" w:type="dxa"/>
            <w:shd w:val="clear" w:color="auto" w:fill="auto"/>
          </w:tcPr>
          <w:p w14:paraId="5D8761E6" w14:textId="77777777" w:rsidR="001F720C" w:rsidRPr="001F720C" w:rsidRDefault="001F720C" w:rsidP="001F720C">
            <w:pPr>
              <w:numPr>
                <w:ilvl w:val="0"/>
                <w:numId w:val="2"/>
              </w:numPr>
              <w:spacing w:after="0" w:line="360" w:lineRule="auto"/>
              <w:ind w:left="714" w:hanging="357"/>
              <w:rPr>
                <w:rFonts w:ascii="Arial" w:hAnsi="Arial" w:cs="Arial"/>
              </w:rPr>
            </w:pPr>
            <w:r w:rsidRPr="001F720C">
              <w:rPr>
                <w:rFonts w:ascii="Arial" w:hAnsi="Arial" w:cs="Arial"/>
                <w:bCs/>
                <w:snapToGrid w:val="0"/>
              </w:rPr>
              <w:t>Agenzia regionale per la prevenzione, l’ambiente e l’energia dell’Emilia-Romagna (ARPAE)</w:t>
            </w:r>
          </w:p>
          <w:p w14:paraId="2DC3AF83" w14:textId="77777777" w:rsidR="001F720C" w:rsidRPr="001F720C" w:rsidRDefault="001F720C" w:rsidP="001F720C">
            <w:pPr>
              <w:numPr>
                <w:ilvl w:val="0"/>
                <w:numId w:val="2"/>
              </w:numPr>
              <w:spacing w:after="0" w:line="360" w:lineRule="auto"/>
              <w:ind w:left="714" w:hanging="357"/>
              <w:rPr>
                <w:rFonts w:ascii="Arial" w:hAnsi="Arial" w:cs="Arial"/>
              </w:rPr>
            </w:pPr>
            <w:r w:rsidRPr="001F720C">
              <w:rPr>
                <w:rFonts w:ascii="Arial" w:hAnsi="Arial" w:cs="Arial"/>
                <w:bCs/>
                <w:snapToGrid w:val="0"/>
              </w:rPr>
              <w:t>Agenzia regionale per la sicurezza territoriale e la protezione civile</w:t>
            </w:r>
          </w:p>
        </w:tc>
        <w:tc>
          <w:tcPr>
            <w:tcW w:w="2693" w:type="dxa"/>
            <w:shd w:val="clear" w:color="auto" w:fill="auto"/>
          </w:tcPr>
          <w:p w14:paraId="47311133" w14:textId="77777777" w:rsidR="001F720C" w:rsidRPr="001F720C" w:rsidRDefault="001F720C" w:rsidP="001F720C">
            <w:pPr>
              <w:rPr>
                <w:rFonts w:ascii="Arial" w:hAnsi="Arial" w:cs="Arial"/>
                <w:b/>
                <w:snapToGrid w:val="0"/>
              </w:rPr>
            </w:pPr>
          </w:p>
          <w:p w14:paraId="406DBED9" w14:textId="77777777" w:rsidR="001F720C" w:rsidRPr="001F720C" w:rsidRDefault="001F720C" w:rsidP="001F720C">
            <w:pPr>
              <w:rPr>
                <w:rFonts w:ascii="Arial" w:hAnsi="Arial" w:cs="Arial"/>
                <w:bCs/>
                <w:snapToGrid w:val="0"/>
              </w:rPr>
            </w:pPr>
            <w:r w:rsidRPr="001F720C">
              <w:rPr>
                <w:rFonts w:ascii="Arial" w:hAnsi="Arial" w:cs="Arial"/>
                <w:b/>
                <w:snapToGrid w:val="0"/>
              </w:rPr>
              <w:t>Direzione Generale Cura del Territorio e dell’ambiente</w:t>
            </w:r>
          </w:p>
        </w:tc>
      </w:tr>
      <w:tr w:rsidR="001F720C" w:rsidRPr="001F720C" w14:paraId="48DF0BEF" w14:textId="77777777" w:rsidTr="00622C4F">
        <w:trPr>
          <w:trHeight w:val="2780"/>
        </w:trPr>
        <w:tc>
          <w:tcPr>
            <w:tcW w:w="7083" w:type="dxa"/>
            <w:shd w:val="clear" w:color="auto" w:fill="auto"/>
          </w:tcPr>
          <w:p w14:paraId="141A0B41" w14:textId="77777777" w:rsidR="001F720C" w:rsidRPr="001F720C" w:rsidRDefault="001F720C" w:rsidP="001F720C">
            <w:pPr>
              <w:spacing w:line="360" w:lineRule="auto"/>
              <w:ind w:left="720"/>
              <w:rPr>
                <w:rFonts w:ascii="Arial" w:hAnsi="Arial" w:cs="Arial"/>
                <w:bCs/>
                <w:snapToGrid w:val="0"/>
              </w:rPr>
            </w:pPr>
          </w:p>
          <w:p w14:paraId="462E7928" w14:textId="77777777" w:rsidR="001F720C" w:rsidRPr="001F720C" w:rsidRDefault="001F720C" w:rsidP="001F720C">
            <w:pPr>
              <w:numPr>
                <w:ilvl w:val="0"/>
                <w:numId w:val="2"/>
              </w:numPr>
              <w:spacing w:after="0" w:line="360" w:lineRule="auto"/>
              <w:ind w:left="714" w:hanging="357"/>
              <w:rPr>
                <w:rFonts w:ascii="Arial" w:hAnsi="Arial" w:cs="Arial"/>
                <w:bCs/>
                <w:snapToGrid w:val="0"/>
              </w:rPr>
            </w:pPr>
            <w:r w:rsidRPr="001F720C">
              <w:rPr>
                <w:rFonts w:ascii="Arial" w:hAnsi="Arial" w:cs="Arial"/>
                <w:bCs/>
                <w:snapToGrid w:val="0"/>
              </w:rPr>
              <w:t>Consorzio Fitosanitario Provinciale di Piacenza</w:t>
            </w:r>
          </w:p>
          <w:p w14:paraId="7FEAC460" w14:textId="77777777" w:rsidR="001F720C" w:rsidRPr="001F720C" w:rsidRDefault="001F720C" w:rsidP="001F720C">
            <w:pPr>
              <w:numPr>
                <w:ilvl w:val="0"/>
                <w:numId w:val="2"/>
              </w:numPr>
              <w:spacing w:after="0" w:line="360" w:lineRule="auto"/>
              <w:ind w:left="714" w:hanging="357"/>
              <w:rPr>
                <w:rFonts w:ascii="Arial" w:hAnsi="Arial" w:cs="Arial"/>
                <w:bCs/>
                <w:snapToGrid w:val="0"/>
              </w:rPr>
            </w:pPr>
            <w:r w:rsidRPr="001F720C">
              <w:rPr>
                <w:rFonts w:ascii="Arial" w:hAnsi="Arial" w:cs="Arial"/>
                <w:bCs/>
                <w:snapToGrid w:val="0"/>
              </w:rPr>
              <w:t>Consorzio Fitosanitario Provinciale di Parma</w:t>
            </w:r>
          </w:p>
          <w:p w14:paraId="6C7C96B3" w14:textId="77777777" w:rsidR="001F720C" w:rsidRPr="001F720C" w:rsidRDefault="001F720C" w:rsidP="001F720C">
            <w:pPr>
              <w:numPr>
                <w:ilvl w:val="0"/>
                <w:numId w:val="2"/>
              </w:numPr>
              <w:spacing w:after="0" w:line="360" w:lineRule="auto"/>
              <w:ind w:left="714" w:hanging="357"/>
              <w:rPr>
                <w:rFonts w:ascii="Arial" w:hAnsi="Arial" w:cs="Arial"/>
                <w:bCs/>
                <w:snapToGrid w:val="0"/>
              </w:rPr>
            </w:pPr>
            <w:r w:rsidRPr="001F720C">
              <w:rPr>
                <w:rFonts w:ascii="Arial" w:hAnsi="Arial" w:cs="Arial"/>
                <w:bCs/>
                <w:snapToGrid w:val="0"/>
              </w:rPr>
              <w:t>Consorzio Fitosanitario Provinciale di Reggio Emilia</w:t>
            </w:r>
          </w:p>
          <w:p w14:paraId="02AE4CBD" w14:textId="77777777" w:rsidR="001F720C" w:rsidRPr="001F720C" w:rsidRDefault="001F720C" w:rsidP="001F720C">
            <w:pPr>
              <w:numPr>
                <w:ilvl w:val="0"/>
                <w:numId w:val="2"/>
              </w:numPr>
              <w:spacing w:after="0" w:line="360" w:lineRule="auto"/>
              <w:ind w:left="714" w:hanging="357"/>
              <w:rPr>
                <w:rFonts w:ascii="Arial" w:hAnsi="Arial" w:cs="Arial"/>
                <w:bCs/>
                <w:snapToGrid w:val="0"/>
              </w:rPr>
            </w:pPr>
            <w:r w:rsidRPr="001F720C">
              <w:rPr>
                <w:rFonts w:ascii="Arial" w:hAnsi="Arial" w:cs="Arial"/>
                <w:bCs/>
                <w:snapToGrid w:val="0"/>
              </w:rPr>
              <w:t>Consorzio Fitosanitario Provinciale di Modena</w:t>
            </w:r>
          </w:p>
          <w:p w14:paraId="73C29DF0" w14:textId="77777777" w:rsidR="001F720C" w:rsidRPr="001F720C" w:rsidRDefault="001F720C" w:rsidP="001F720C">
            <w:pPr>
              <w:numPr>
                <w:ilvl w:val="0"/>
                <w:numId w:val="2"/>
              </w:numPr>
              <w:spacing w:after="0" w:line="360" w:lineRule="auto"/>
              <w:ind w:left="714" w:hanging="357"/>
              <w:rPr>
                <w:rFonts w:ascii="Arial" w:hAnsi="Arial" w:cs="Arial"/>
              </w:rPr>
            </w:pPr>
            <w:r w:rsidRPr="001F720C">
              <w:rPr>
                <w:rFonts w:ascii="Arial" w:hAnsi="Arial" w:cs="Arial"/>
              </w:rPr>
              <w:t>Agenzia regionale per le erogazioni in agricoltura (AGREA)</w:t>
            </w:r>
          </w:p>
        </w:tc>
        <w:tc>
          <w:tcPr>
            <w:tcW w:w="2693" w:type="dxa"/>
            <w:shd w:val="clear" w:color="auto" w:fill="auto"/>
          </w:tcPr>
          <w:p w14:paraId="0C31F1A3" w14:textId="77777777" w:rsidR="001F720C" w:rsidRPr="001F720C" w:rsidRDefault="001F720C" w:rsidP="001F720C">
            <w:pPr>
              <w:rPr>
                <w:rFonts w:ascii="Arial" w:hAnsi="Arial" w:cs="Arial"/>
                <w:b/>
                <w:snapToGrid w:val="0"/>
                <w:sz w:val="24"/>
                <w:szCs w:val="24"/>
              </w:rPr>
            </w:pPr>
          </w:p>
          <w:p w14:paraId="730F9E8D" w14:textId="77777777" w:rsidR="001F720C" w:rsidRPr="001F720C" w:rsidRDefault="001F720C" w:rsidP="001F720C">
            <w:pPr>
              <w:rPr>
                <w:rFonts w:ascii="Arial" w:hAnsi="Arial" w:cs="Arial"/>
                <w:b/>
                <w:snapToGrid w:val="0"/>
              </w:rPr>
            </w:pPr>
            <w:r w:rsidRPr="001F720C">
              <w:rPr>
                <w:rFonts w:ascii="Arial" w:hAnsi="Arial" w:cs="Arial"/>
                <w:b/>
                <w:snapToGrid w:val="0"/>
              </w:rPr>
              <w:t>Direzione Generale Agricoltura, Caccia e Pesca</w:t>
            </w:r>
          </w:p>
          <w:p w14:paraId="39428B19" w14:textId="77777777" w:rsidR="001F720C" w:rsidRPr="001F720C" w:rsidRDefault="001F720C" w:rsidP="001F720C">
            <w:pPr>
              <w:rPr>
                <w:rFonts w:ascii="Arial" w:hAnsi="Arial" w:cs="Arial"/>
                <w:bCs/>
                <w:snapToGrid w:val="0"/>
              </w:rPr>
            </w:pPr>
          </w:p>
        </w:tc>
      </w:tr>
      <w:tr w:rsidR="001F720C" w:rsidRPr="001F720C" w14:paraId="6BE17DA6" w14:textId="77777777" w:rsidTr="00622C4F">
        <w:trPr>
          <w:trHeight w:val="2496"/>
        </w:trPr>
        <w:tc>
          <w:tcPr>
            <w:tcW w:w="7083" w:type="dxa"/>
            <w:tcBorders>
              <w:top w:val="double" w:sz="4" w:space="0" w:color="auto"/>
            </w:tcBorders>
            <w:shd w:val="clear" w:color="auto" w:fill="auto"/>
          </w:tcPr>
          <w:p w14:paraId="2FD99F1A" w14:textId="77777777" w:rsidR="001F720C" w:rsidRPr="001F720C" w:rsidRDefault="001F720C" w:rsidP="001F720C">
            <w:pPr>
              <w:spacing w:after="0" w:line="360" w:lineRule="auto"/>
              <w:ind w:left="720"/>
              <w:rPr>
                <w:rFonts w:ascii="Arial" w:hAnsi="Arial" w:cs="Arial"/>
                <w:bCs/>
                <w:snapToGrid w:val="0"/>
              </w:rPr>
            </w:pPr>
          </w:p>
          <w:p w14:paraId="4AB962AA" w14:textId="77777777" w:rsidR="001F720C" w:rsidRPr="001F720C" w:rsidRDefault="001F720C" w:rsidP="001F720C">
            <w:pPr>
              <w:numPr>
                <w:ilvl w:val="0"/>
                <w:numId w:val="2"/>
              </w:numPr>
              <w:spacing w:after="0" w:line="360" w:lineRule="auto"/>
              <w:rPr>
                <w:rFonts w:ascii="Arial" w:hAnsi="Arial" w:cs="Arial"/>
                <w:bCs/>
                <w:snapToGrid w:val="0"/>
              </w:rPr>
            </w:pPr>
            <w:r w:rsidRPr="001F720C">
              <w:rPr>
                <w:rFonts w:ascii="Arial" w:hAnsi="Arial" w:cs="Arial"/>
                <w:bCs/>
                <w:snapToGrid w:val="0"/>
              </w:rPr>
              <w:t>Agenzia Regionale per il Lavoro</w:t>
            </w:r>
          </w:p>
          <w:p w14:paraId="450AF2C4" w14:textId="77777777" w:rsidR="001F720C" w:rsidRPr="001F720C" w:rsidRDefault="001F720C" w:rsidP="001F720C">
            <w:pPr>
              <w:numPr>
                <w:ilvl w:val="0"/>
                <w:numId w:val="2"/>
              </w:numPr>
              <w:spacing w:after="0" w:line="360" w:lineRule="auto"/>
              <w:rPr>
                <w:rFonts w:ascii="Arial" w:hAnsi="Arial" w:cs="Arial"/>
                <w:bCs/>
                <w:snapToGrid w:val="0"/>
              </w:rPr>
            </w:pPr>
            <w:r w:rsidRPr="001F720C">
              <w:rPr>
                <w:rFonts w:ascii="Arial" w:hAnsi="Arial" w:cs="Arial"/>
                <w:bCs/>
                <w:snapToGrid w:val="0"/>
              </w:rPr>
              <w:t>Azienda regionale per il diritto agli studi superiori (ER.GO)</w:t>
            </w:r>
          </w:p>
          <w:p w14:paraId="50102F54" w14:textId="77777777" w:rsidR="001F720C" w:rsidRPr="001F720C" w:rsidRDefault="001F720C" w:rsidP="001F720C">
            <w:pPr>
              <w:numPr>
                <w:ilvl w:val="0"/>
                <w:numId w:val="2"/>
              </w:numPr>
              <w:contextualSpacing/>
              <w:rPr>
                <w:rFonts w:ascii="Arial" w:hAnsi="Arial" w:cs="Arial"/>
                <w:bCs/>
                <w:i/>
                <w:iCs/>
                <w:snapToGrid w:val="0"/>
              </w:rPr>
            </w:pPr>
            <w:r w:rsidRPr="001F720C">
              <w:rPr>
                <w:rFonts w:ascii="Arial" w:hAnsi="Arial" w:cs="Arial"/>
                <w:bCs/>
                <w:snapToGrid w:val="0"/>
              </w:rPr>
              <w:t>Istituto dei beni artistici, culturali e naturali (IBACN)</w:t>
            </w:r>
            <w:r w:rsidRPr="001F720C">
              <w:t xml:space="preserve"> </w:t>
            </w:r>
            <w:r w:rsidRPr="001F720C">
              <w:rPr>
                <w:rFonts w:ascii="Arial" w:hAnsi="Arial" w:cs="Arial"/>
                <w:bCs/>
                <w:i/>
                <w:iCs/>
                <w:snapToGrid w:val="0"/>
              </w:rPr>
              <w:t xml:space="preserve">(in corso di soppressione ex </w:t>
            </w:r>
            <w:proofErr w:type="spellStart"/>
            <w:r w:rsidRPr="001F720C">
              <w:rPr>
                <w:rFonts w:ascii="Arial" w:hAnsi="Arial" w:cs="Arial"/>
                <w:bCs/>
                <w:i/>
                <w:iCs/>
                <w:snapToGrid w:val="0"/>
              </w:rPr>
              <w:t>l.r</w:t>
            </w:r>
            <w:proofErr w:type="spellEnd"/>
            <w:r w:rsidRPr="001F720C">
              <w:rPr>
                <w:rFonts w:ascii="Arial" w:hAnsi="Arial" w:cs="Arial"/>
                <w:bCs/>
                <w:i/>
                <w:iCs/>
                <w:snapToGrid w:val="0"/>
              </w:rPr>
              <w:t>. n. 7/2020)</w:t>
            </w:r>
          </w:p>
          <w:p w14:paraId="17F49976" w14:textId="77777777" w:rsidR="001F720C" w:rsidRPr="001F720C" w:rsidRDefault="001F720C" w:rsidP="001F720C">
            <w:pPr>
              <w:ind w:left="720"/>
              <w:contextualSpacing/>
              <w:rPr>
                <w:rFonts w:ascii="Arial" w:hAnsi="Arial" w:cs="Arial"/>
                <w:bCs/>
                <w:i/>
                <w:iCs/>
                <w:snapToGrid w:val="0"/>
              </w:rPr>
            </w:pPr>
          </w:p>
          <w:p w14:paraId="1DB00595" w14:textId="77777777" w:rsidR="001F720C" w:rsidRPr="001F720C" w:rsidRDefault="001F720C" w:rsidP="001F720C">
            <w:pPr>
              <w:spacing w:after="0" w:line="360" w:lineRule="auto"/>
              <w:ind w:left="720"/>
              <w:rPr>
                <w:rFonts w:ascii="Arial" w:hAnsi="Arial" w:cs="Arial"/>
                <w:bCs/>
                <w:snapToGrid w:val="0"/>
              </w:rPr>
            </w:pPr>
          </w:p>
        </w:tc>
        <w:tc>
          <w:tcPr>
            <w:tcW w:w="2693" w:type="dxa"/>
            <w:tcBorders>
              <w:top w:val="double" w:sz="4" w:space="0" w:color="auto"/>
            </w:tcBorders>
            <w:shd w:val="clear" w:color="auto" w:fill="auto"/>
          </w:tcPr>
          <w:p w14:paraId="04D2E413" w14:textId="77777777" w:rsidR="001F720C" w:rsidRPr="001F720C" w:rsidRDefault="001F720C" w:rsidP="001F720C">
            <w:pPr>
              <w:rPr>
                <w:rFonts w:ascii="Arial" w:hAnsi="Arial" w:cs="Arial"/>
                <w:b/>
                <w:snapToGrid w:val="0"/>
              </w:rPr>
            </w:pPr>
          </w:p>
          <w:p w14:paraId="29845032" w14:textId="77777777" w:rsidR="001F720C" w:rsidRPr="001F720C" w:rsidRDefault="001F720C" w:rsidP="001F720C">
            <w:pPr>
              <w:rPr>
                <w:rFonts w:ascii="Arial" w:hAnsi="Arial" w:cs="Arial"/>
                <w:b/>
                <w:snapToGrid w:val="0"/>
              </w:rPr>
            </w:pPr>
            <w:r w:rsidRPr="001F720C">
              <w:rPr>
                <w:rFonts w:ascii="Arial" w:hAnsi="Arial" w:cs="Arial"/>
                <w:b/>
                <w:snapToGrid w:val="0"/>
              </w:rPr>
              <w:t xml:space="preserve">Direzione Generale Economia della conoscenza, del lavoro e dell’impresa </w:t>
            </w:r>
          </w:p>
          <w:p w14:paraId="540556D8" w14:textId="77777777" w:rsidR="001F720C" w:rsidRPr="001F720C" w:rsidRDefault="001F720C" w:rsidP="001F720C">
            <w:pPr>
              <w:rPr>
                <w:rFonts w:ascii="Arial" w:hAnsi="Arial" w:cs="Arial"/>
                <w:bCs/>
                <w:snapToGrid w:val="0"/>
              </w:rPr>
            </w:pPr>
          </w:p>
        </w:tc>
      </w:tr>
      <w:tr w:rsidR="001F720C" w:rsidRPr="001F720C" w14:paraId="4979DF6D" w14:textId="77777777" w:rsidTr="00622C4F">
        <w:trPr>
          <w:trHeight w:val="10242"/>
        </w:trPr>
        <w:tc>
          <w:tcPr>
            <w:tcW w:w="7083" w:type="dxa"/>
            <w:tcBorders>
              <w:top w:val="double" w:sz="4" w:space="0" w:color="auto"/>
            </w:tcBorders>
            <w:shd w:val="clear" w:color="auto" w:fill="auto"/>
          </w:tcPr>
          <w:p w14:paraId="449E39B2" w14:textId="77777777" w:rsidR="001F720C" w:rsidRPr="001F720C" w:rsidRDefault="001F720C" w:rsidP="001F720C">
            <w:pPr>
              <w:numPr>
                <w:ilvl w:val="0"/>
                <w:numId w:val="2"/>
              </w:numPr>
              <w:spacing w:after="0" w:line="360" w:lineRule="auto"/>
              <w:ind w:left="714" w:hanging="357"/>
              <w:rPr>
                <w:rFonts w:ascii="Arial" w:hAnsi="Arial" w:cs="Arial"/>
                <w:bCs/>
                <w:snapToGrid w:val="0"/>
              </w:rPr>
            </w:pPr>
            <w:r w:rsidRPr="001F720C">
              <w:rPr>
                <w:rFonts w:ascii="Arial" w:hAnsi="Arial" w:cs="Arial"/>
                <w:bCs/>
                <w:snapToGrid w:val="0"/>
              </w:rPr>
              <w:lastRenderedPageBreak/>
              <w:t>IPAB “Casa di Riposo Zangheri” Forlì</w:t>
            </w:r>
          </w:p>
          <w:p w14:paraId="05184D31" w14:textId="77777777" w:rsidR="001F720C" w:rsidRPr="001F720C" w:rsidRDefault="001F720C" w:rsidP="001F720C">
            <w:pPr>
              <w:numPr>
                <w:ilvl w:val="0"/>
                <w:numId w:val="2"/>
              </w:numPr>
              <w:spacing w:after="0" w:line="360" w:lineRule="auto"/>
              <w:ind w:left="714" w:hanging="357"/>
              <w:rPr>
                <w:rFonts w:ascii="Arial" w:hAnsi="Arial" w:cs="Arial"/>
                <w:bCs/>
                <w:snapToGrid w:val="0"/>
              </w:rPr>
            </w:pPr>
            <w:r w:rsidRPr="001F720C">
              <w:rPr>
                <w:rFonts w:ascii="Arial" w:hAnsi="Arial" w:cs="Arial"/>
                <w:bCs/>
                <w:snapToGrid w:val="0"/>
              </w:rPr>
              <w:t>IPAB “Vassalli – Remondini” Castell’Arquato</w:t>
            </w:r>
          </w:p>
          <w:p w14:paraId="1055F704" w14:textId="77777777" w:rsidR="001F720C" w:rsidRPr="001F720C" w:rsidRDefault="001F720C" w:rsidP="001F720C">
            <w:pPr>
              <w:numPr>
                <w:ilvl w:val="0"/>
                <w:numId w:val="2"/>
              </w:numPr>
              <w:spacing w:after="0" w:line="360" w:lineRule="auto"/>
              <w:ind w:left="714" w:hanging="357"/>
              <w:rPr>
                <w:rFonts w:ascii="Arial" w:hAnsi="Arial" w:cs="Arial"/>
                <w:bCs/>
                <w:snapToGrid w:val="0"/>
              </w:rPr>
            </w:pPr>
            <w:r w:rsidRPr="001F720C">
              <w:rPr>
                <w:rFonts w:ascii="Arial" w:hAnsi="Arial" w:cs="Arial"/>
                <w:bCs/>
                <w:snapToGrid w:val="0"/>
              </w:rPr>
              <w:t>IPAB “Istituto Biazzi” Castelvetro Piacentino (PC)</w:t>
            </w:r>
          </w:p>
          <w:p w14:paraId="4CF2205B" w14:textId="77777777" w:rsidR="001F720C" w:rsidRPr="001F720C" w:rsidRDefault="001F720C" w:rsidP="001F720C">
            <w:pPr>
              <w:numPr>
                <w:ilvl w:val="0"/>
                <w:numId w:val="2"/>
              </w:numPr>
              <w:spacing w:after="0" w:line="360" w:lineRule="auto"/>
              <w:ind w:left="714" w:hanging="357"/>
              <w:rPr>
                <w:rFonts w:ascii="Arial" w:hAnsi="Arial" w:cs="Arial"/>
                <w:bCs/>
                <w:snapToGrid w:val="0"/>
              </w:rPr>
            </w:pPr>
            <w:r w:rsidRPr="001F720C">
              <w:rPr>
                <w:rFonts w:ascii="Arial" w:hAnsi="Arial" w:cs="Arial"/>
                <w:bCs/>
                <w:snapToGrid w:val="0"/>
              </w:rPr>
              <w:t>IPAB “Casa Protetta Perini” Cortemaggiore (PC)</w:t>
            </w:r>
          </w:p>
          <w:p w14:paraId="7FD01CF8" w14:textId="77777777" w:rsidR="001F720C" w:rsidRPr="001F720C" w:rsidRDefault="001F720C" w:rsidP="001F720C">
            <w:pPr>
              <w:numPr>
                <w:ilvl w:val="0"/>
                <w:numId w:val="2"/>
              </w:numPr>
              <w:spacing w:after="0" w:line="360" w:lineRule="auto"/>
              <w:ind w:left="714" w:hanging="357"/>
              <w:rPr>
                <w:rFonts w:ascii="Arial" w:hAnsi="Arial" w:cs="Arial"/>
                <w:bCs/>
                <w:snapToGrid w:val="0"/>
              </w:rPr>
            </w:pPr>
            <w:r w:rsidRPr="001F720C">
              <w:rPr>
                <w:rFonts w:ascii="Arial" w:hAnsi="Arial" w:cs="Arial"/>
                <w:bCs/>
                <w:snapToGrid w:val="0"/>
              </w:rPr>
              <w:t xml:space="preserve">IPAB “Fondazione </w:t>
            </w:r>
            <w:proofErr w:type="spellStart"/>
            <w:r w:rsidRPr="001F720C">
              <w:rPr>
                <w:rFonts w:ascii="Arial" w:hAnsi="Arial" w:cs="Arial"/>
                <w:bCs/>
                <w:snapToGrid w:val="0"/>
              </w:rPr>
              <w:t>Pinazzi</w:t>
            </w:r>
            <w:proofErr w:type="spellEnd"/>
            <w:r w:rsidRPr="001F720C">
              <w:rPr>
                <w:rFonts w:ascii="Arial" w:hAnsi="Arial" w:cs="Arial"/>
                <w:bCs/>
                <w:snapToGrid w:val="0"/>
              </w:rPr>
              <w:t xml:space="preserve"> Caracciolo” Piacenza</w:t>
            </w:r>
          </w:p>
          <w:p w14:paraId="6DF45518" w14:textId="77777777" w:rsidR="001F720C" w:rsidRPr="001F720C" w:rsidRDefault="001F720C" w:rsidP="001F720C">
            <w:pPr>
              <w:numPr>
                <w:ilvl w:val="0"/>
                <w:numId w:val="2"/>
              </w:numPr>
              <w:spacing w:after="0" w:line="360" w:lineRule="auto"/>
              <w:ind w:left="714" w:hanging="357"/>
              <w:rPr>
                <w:rFonts w:ascii="Arial" w:hAnsi="Arial" w:cs="Arial"/>
                <w:bCs/>
                <w:snapToGrid w:val="0"/>
              </w:rPr>
            </w:pPr>
            <w:r w:rsidRPr="001F720C">
              <w:rPr>
                <w:rFonts w:ascii="Arial" w:hAnsi="Arial" w:cs="Arial"/>
                <w:bCs/>
                <w:snapToGrid w:val="0"/>
              </w:rPr>
              <w:t>IPAB “Colonia Agricola del Bianco” Misano Adriatico (RN)</w:t>
            </w:r>
          </w:p>
          <w:p w14:paraId="5171756D" w14:textId="77777777" w:rsidR="001F720C" w:rsidRPr="001F720C" w:rsidRDefault="001F720C" w:rsidP="001F720C">
            <w:pPr>
              <w:numPr>
                <w:ilvl w:val="0"/>
                <w:numId w:val="2"/>
              </w:numPr>
              <w:spacing w:after="0" w:line="360" w:lineRule="auto"/>
              <w:ind w:left="714" w:hanging="357"/>
              <w:rPr>
                <w:rFonts w:ascii="Arial" w:hAnsi="Arial" w:cs="Arial"/>
                <w:bCs/>
                <w:snapToGrid w:val="0"/>
              </w:rPr>
            </w:pPr>
            <w:r w:rsidRPr="001F720C">
              <w:rPr>
                <w:rFonts w:ascii="Arial" w:hAnsi="Arial" w:cs="Arial"/>
                <w:bCs/>
                <w:snapToGrid w:val="0"/>
              </w:rPr>
              <w:t>IPAB “Asilo infanzia Ceccarini” Riccione</w:t>
            </w:r>
          </w:p>
          <w:p w14:paraId="08B2AC3F" w14:textId="77777777" w:rsidR="001F720C" w:rsidRPr="001F720C" w:rsidRDefault="001F720C" w:rsidP="001F720C">
            <w:pPr>
              <w:numPr>
                <w:ilvl w:val="0"/>
                <w:numId w:val="2"/>
              </w:numPr>
              <w:spacing w:after="0" w:line="360" w:lineRule="auto"/>
              <w:ind w:left="714" w:hanging="357"/>
              <w:rPr>
                <w:rFonts w:ascii="Arial" w:hAnsi="Arial" w:cs="Arial"/>
                <w:bCs/>
                <w:snapToGrid w:val="0"/>
              </w:rPr>
            </w:pPr>
            <w:r w:rsidRPr="001F720C">
              <w:rPr>
                <w:rFonts w:ascii="Arial" w:hAnsi="Arial" w:cs="Arial"/>
                <w:bCs/>
                <w:snapToGrid w:val="0"/>
              </w:rPr>
              <w:t>Istituto Zooprofilattico Sperimentale della Lombardia e dell’Emilia-Romagna</w:t>
            </w:r>
          </w:p>
          <w:p w14:paraId="4986919A" w14:textId="77777777" w:rsidR="001F720C" w:rsidRPr="001F720C" w:rsidRDefault="001F720C" w:rsidP="001F720C">
            <w:pPr>
              <w:numPr>
                <w:ilvl w:val="0"/>
                <w:numId w:val="2"/>
              </w:numPr>
              <w:spacing w:after="0" w:line="360" w:lineRule="auto"/>
              <w:ind w:left="714" w:hanging="357"/>
              <w:rPr>
                <w:rFonts w:ascii="Arial" w:hAnsi="Arial" w:cs="Arial"/>
                <w:bCs/>
                <w:snapToGrid w:val="0"/>
              </w:rPr>
            </w:pPr>
            <w:r w:rsidRPr="001F720C">
              <w:rPr>
                <w:rFonts w:ascii="Arial" w:hAnsi="Arial" w:cs="Arial"/>
                <w:bCs/>
                <w:snapToGrid w:val="0"/>
              </w:rPr>
              <w:t>Ausl di Piacenza</w:t>
            </w:r>
          </w:p>
          <w:p w14:paraId="4A8C9AEF" w14:textId="77777777" w:rsidR="001F720C" w:rsidRPr="001F720C" w:rsidRDefault="001F720C" w:rsidP="001F720C">
            <w:pPr>
              <w:numPr>
                <w:ilvl w:val="0"/>
                <w:numId w:val="2"/>
              </w:numPr>
              <w:spacing w:after="0" w:line="360" w:lineRule="auto"/>
              <w:ind w:left="714" w:hanging="357"/>
              <w:rPr>
                <w:rFonts w:ascii="Arial" w:hAnsi="Arial" w:cs="Arial"/>
                <w:bCs/>
                <w:snapToGrid w:val="0"/>
              </w:rPr>
            </w:pPr>
            <w:r w:rsidRPr="001F720C">
              <w:rPr>
                <w:rFonts w:ascii="Arial" w:hAnsi="Arial" w:cs="Arial"/>
                <w:bCs/>
                <w:snapToGrid w:val="0"/>
              </w:rPr>
              <w:t>Ausl di Parma</w:t>
            </w:r>
          </w:p>
          <w:p w14:paraId="0F20A270" w14:textId="77777777" w:rsidR="001F720C" w:rsidRPr="001F720C" w:rsidRDefault="001F720C" w:rsidP="001F720C">
            <w:pPr>
              <w:numPr>
                <w:ilvl w:val="0"/>
                <w:numId w:val="2"/>
              </w:numPr>
              <w:spacing w:after="0" w:line="360" w:lineRule="auto"/>
              <w:ind w:left="714" w:hanging="357"/>
              <w:rPr>
                <w:rFonts w:ascii="Arial" w:hAnsi="Arial" w:cs="Arial"/>
                <w:bCs/>
                <w:snapToGrid w:val="0"/>
              </w:rPr>
            </w:pPr>
            <w:r w:rsidRPr="001F720C">
              <w:rPr>
                <w:rFonts w:ascii="Arial" w:hAnsi="Arial" w:cs="Arial"/>
                <w:bCs/>
                <w:snapToGrid w:val="0"/>
              </w:rPr>
              <w:t>Ausl di Reggio Emilia</w:t>
            </w:r>
          </w:p>
          <w:p w14:paraId="72044D78" w14:textId="77777777" w:rsidR="001F720C" w:rsidRPr="001F720C" w:rsidRDefault="001F720C" w:rsidP="001F720C">
            <w:pPr>
              <w:numPr>
                <w:ilvl w:val="0"/>
                <w:numId w:val="2"/>
              </w:numPr>
              <w:spacing w:after="0" w:line="360" w:lineRule="auto"/>
              <w:ind w:left="714" w:hanging="357"/>
              <w:rPr>
                <w:rFonts w:ascii="Arial" w:hAnsi="Arial" w:cs="Arial"/>
                <w:bCs/>
                <w:snapToGrid w:val="0"/>
              </w:rPr>
            </w:pPr>
            <w:r w:rsidRPr="001F720C">
              <w:rPr>
                <w:rFonts w:ascii="Arial" w:hAnsi="Arial" w:cs="Arial"/>
                <w:bCs/>
                <w:snapToGrid w:val="0"/>
              </w:rPr>
              <w:t>Ausl di Modena</w:t>
            </w:r>
          </w:p>
          <w:p w14:paraId="2A1CE9EF" w14:textId="77777777" w:rsidR="001F720C" w:rsidRPr="001F720C" w:rsidRDefault="001F720C" w:rsidP="001F720C">
            <w:pPr>
              <w:numPr>
                <w:ilvl w:val="0"/>
                <w:numId w:val="2"/>
              </w:numPr>
              <w:spacing w:after="0" w:line="360" w:lineRule="auto"/>
              <w:ind w:left="714" w:hanging="357"/>
              <w:rPr>
                <w:rFonts w:ascii="Arial" w:hAnsi="Arial" w:cs="Arial"/>
                <w:bCs/>
                <w:snapToGrid w:val="0"/>
              </w:rPr>
            </w:pPr>
            <w:r w:rsidRPr="001F720C">
              <w:rPr>
                <w:rFonts w:ascii="Arial" w:hAnsi="Arial" w:cs="Arial"/>
                <w:bCs/>
                <w:snapToGrid w:val="0"/>
              </w:rPr>
              <w:t xml:space="preserve">Ausl di Bologna </w:t>
            </w:r>
          </w:p>
          <w:p w14:paraId="32473AAF" w14:textId="77777777" w:rsidR="001F720C" w:rsidRPr="001F720C" w:rsidRDefault="001F720C" w:rsidP="001F720C">
            <w:pPr>
              <w:numPr>
                <w:ilvl w:val="0"/>
                <w:numId w:val="2"/>
              </w:numPr>
              <w:spacing w:after="0" w:line="360" w:lineRule="auto"/>
              <w:ind w:left="714" w:hanging="357"/>
              <w:rPr>
                <w:rFonts w:ascii="Arial" w:hAnsi="Arial" w:cs="Arial"/>
                <w:bCs/>
                <w:snapToGrid w:val="0"/>
              </w:rPr>
            </w:pPr>
            <w:r w:rsidRPr="001F720C">
              <w:rPr>
                <w:rFonts w:ascii="Arial" w:hAnsi="Arial" w:cs="Arial"/>
                <w:bCs/>
                <w:snapToGrid w:val="0"/>
              </w:rPr>
              <w:t>Ausl di Imola</w:t>
            </w:r>
          </w:p>
          <w:p w14:paraId="71A322A3" w14:textId="77777777" w:rsidR="001F720C" w:rsidRPr="001F720C" w:rsidRDefault="001F720C" w:rsidP="001F720C">
            <w:pPr>
              <w:numPr>
                <w:ilvl w:val="0"/>
                <w:numId w:val="2"/>
              </w:numPr>
              <w:spacing w:after="0" w:line="360" w:lineRule="auto"/>
              <w:ind w:left="714" w:hanging="357"/>
              <w:rPr>
                <w:rFonts w:ascii="Arial" w:hAnsi="Arial" w:cs="Arial"/>
                <w:bCs/>
                <w:snapToGrid w:val="0"/>
              </w:rPr>
            </w:pPr>
            <w:r w:rsidRPr="001F720C">
              <w:rPr>
                <w:rFonts w:ascii="Arial" w:hAnsi="Arial" w:cs="Arial"/>
                <w:bCs/>
                <w:snapToGrid w:val="0"/>
              </w:rPr>
              <w:t>Ausl di Ferrara</w:t>
            </w:r>
          </w:p>
          <w:p w14:paraId="1A74C9F8" w14:textId="77777777" w:rsidR="001F720C" w:rsidRPr="001F720C" w:rsidRDefault="001F720C" w:rsidP="001F720C">
            <w:pPr>
              <w:numPr>
                <w:ilvl w:val="0"/>
                <w:numId w:val="2"/>
              </w:numPr>
              <w:spacing w:after="0" w:line="360" w:lineRule="auto"/>
              <w:ind w:left="714" w:hanging="357"/>
              <w:rPr>
                <w:rFonts w:ascii="Arial" w:hAnsi="Arial" w:cs="Arial"/>
                <w:bCs/>
                <w:snapToGrid w:val="0"/>
              </w:rPr>
            </w:pPr>
            <w:r w:rsidRPr="001F720C">
              <w:rPr>
                <w:rFonts w:ascii="Arial" w:hAnsi="Arial" w:cs="Arial"/>
                <w:bCs/>
                <w:snapToGrid w:val="0"/>
              </w:rPr>
              <w:t xml:space="preserve">Ausl della Romagna </w:t>
            </w:r>
          </w:p>
          <w:p w14:paraId="0D74E139" w14:textId="77777777" w:rsidR="001F720C" w:rsidRPr="001F720C" w:rsidRDefault="001F720C" w:rsidP="001F720C">
            <w:pPr>
              <w:numPr>
                <w:ilvl w:val="0"/>
                <w:numId w:val="2"/>
              </w:numPr>
              <w:spacing w:after="0" w:line="360" w:lineRule="auto"/>
              <w:ind w:left="714" w:hanging="357"/>
              <w:rPr>
                <w:rFonts w:ascii="Arial" w:hAnsi="Arial" w:cs="Arial"/>
                <w:bCs/>
                <w:snapToGrid w:val="0"/>
              </w:rPr>
            </w:pPr>
            <w:r w:rsidRPr="001F720C">
              <w:rPr>
                <w:rFonts w:ascii="Arial" w:hAnsi="Arial" w:cs="Arial"/>
                <w:bCs/>
                <w:snapToGrid w:val="0"/>
              </w:rPr>
              <w:t>Azienda ospedaliera universitaria di Parma</w:t>
            </w:r>
          </w:p>
          <w:p w14:paraId="57F10F0A" w14:textId="77777777" w:rsidR="001F720C" w:rsidRPr="001F720C" w:rsidRDefault="001F720C" w:rsidP="001F720C">
            <w:pPr>
              <w:numPr>
                <w:ilvl w:val="0"/>
                <w:numId w:val="2"/>
              </w:numPr>
              <w:spacing w:after="0" w:line="360" w:lineRule="auto"/>
              <w:ind w:left="714" w:hanging="357"/>
              <w:rPr>
                <w:rFonts w:ascii="Arial" w:hAnsi="Arial" w:cs="Arial"/>
                <w:bCs/>
                <w:snapToGrid w:val="0"/>
              </w:rPr>
            </w:pPr>
            <w:r w:rsidRPr="001F720C">
              <w:rPr>
                <w:rFonts w:ascii="Arial" w:hAnsi="Arial" w:cs="Arial"/>
                <w:bCs/>
                <w:snapToGrid w:val="0"/>
              </w:rPr>
              <w:t>Azienda ospedaliera universitaria di Modena</w:t>
            </w:r>
          </w:p>
          <w:p w14:paraId="55DAC979" w14:textId="77777777" w:rsidR="001F720C" w:rsidRPr="001F720C" w:rsidRDefault="001F720C" w:rsidP="001F720C">
            <w:pPr>
              <w:numPr>
                <w:ilvl w:val="0"/>
                <w:numId w:val="2"/>
              </w:numPr>
              <w:spacing w:after="0" w:line="360" w:lineRule="auto"/>
              <w:ind w:left="714" w:hanging="357"/>
              <w:rPr>
                <w:rFonts w:ascii="Arial" w:hAnsi="Arial" w:cs="Arial"/>
                <w:bCs/>
                <w:snapToGrid w:val="0"/>
              </w:rPr>
            </w:pPr>
            <w:r w:rsidRPr="001F720C">
              <w:rPr>
                <w:rFonts w:ascii="Arial" w:hAnsi="Arial" w:cs="Arial"/>
                <w:bCs/>
                <w:snapToGrid w:val="0"/>
              </w:rPr>
              <w:t>Azienda ospedaliera universitaria-IRCCS di Bologna</w:t>
            </w:r>
          </w:p>
          <w:p w14:paraId="457014CD" w14:textId="77777777" w:rsidR="001F720C" w:rsidRPr="001F720C" w:rsidRDefault="001F720C" w:rsidP="001F720C">
            <w:pPr>
              <w:numPr>
                <w:ilvl w:val="0"/>
                <w:numId w:val="2"/>
              </w:numPr>
              <w:spacing w:after="0" w:line="360" w:lineRule="auto"/>
              <w:ind w:left="714" w:hanging="357"/>
              <w:rPr>
                <w:rFonts w:ascii="Arial" w:hAnsi="Arial" w:cs="Arial"/>
                <w:bCs/>
                <w:snapToGrid w:val="0"/>
              </w:rPr>
            </w:pPr>
            <w:r w:rsidRPr="001F720C">
              <w:rPr>
                <w:rFonts w:ascii="Arial" w:hAnsi="Arial" w:cs="Arial"/>
                <w:bCs/>
                <w:snapToGrid w:val="0"/>
              </w:rPr>
              <w:t>Azienda ospedaliera universitaria di Ferrara</w:t>
            </w:r>
          </w:p>
          <w:p w14:paraId="77DAE140" w14:textId="77777777" w:rsidR="001F720C" w:rsidRPr="001F720C" w:rsidRDefault="001F720C" w:rsidP="001F720C">
            <w:pPr>
              <w:numPr>
                <w:ilvl w:val="0"/>
                <w:numId w:val="2"/>
              </w:numPr>
              <w:spacing w:after="0" w:line="360" w:lineRule="auto"/>
              <w:ind w:left="714" w:hanging="357"/>
              <w:rPr>
                <w:rFonts w:ascii="Arial" w:hAnsi="Arial" w:cs="Arial"/>
                <w:bCs/>
                <w:snapToGrid w:val="0"/>
              </w:rPr>
            </w:pPr>
            <w:r w:rsidRPr="001F720C">
              <w:rPr>
                <w:rFonts w:ascii="Arial" w:hAnsi="Arial" w:cs="Arial"/>
                <w:bCs/>
                <w:snapToGrid w:val="0"/>
              </w:rPr>
              <w:t>IRCCS “Istituto Ortopedico Rizzoli”</w:t>
            </w:r>
          </w:p>
          <w:p w14:paraId="230039DB" w14:textId="77777777" w:rsidR="001F720C" w:rsidRPr="001F720C" w:rsidRDefault="001F720C" w:rsidP="001F720C">
            <w:pPr>
              <w:numPr>
                <w:ilvl w:val="0"/>
                <w:numId w:val="2"/>
              </w:numPr>
              <w:spacing w:after="0" w:line="360" w:lineRule="auto"/>
              <w:ind w:left="714" w:hanging="357"/>
              <w:rPr>
                <w:rFonts w:ascii="Arial" w:hAnsi="Arial" w:cs="Arial"/>
                <w:bCs/>
                <w:snapToGrid w:val="0"/>
              </w:rPr>
            </w:pPr>
            <w:r w:rsidRPr="001F720C">
              <w:rPr>
                <w:rFonts w:ascii="Arial" w:hAnsi="Arial" w:cs="Arial"/>
                <w:bCs/>
                <w:snapToGrid w:val="0"/>
              </w:rPr>
              <w:t>Agenzia regionale di sviluppo dei mercati telematici (INTERCENTER)</w:t>
            </w:r>
            <w:r w:rsidRPr="001F720C">
              <w:rPr>
                <w:rFonts w:ascii="Arial" w:hAnsi="Arial" w:cs="Arial"/>
                <w:bCs/>
                <w:snapToGrid w:val="0"/>
              </w:rPr>
              <w:tab/>
            </w:r>
          </w:p>
        </w:tc>
        <w:tc>
          <w:tcPr>
            <w:tcW w:w="2693" w:type="dxa"/>
            <w:tcBorders>
              <w:top w:val="double" w:sz="4" w:space="0" w:color="auto"/>
            </w:tcBorders>
            <w:shd w:val="clear" w:color="auto" w:fill="auto"/>
          </w:tcPr>
          <w:p w14:paraId="5AB845B9" w14:textId="77777777" w:rsidR="001F720C" w:rsidRPr="001F720C" w:rsidRDefault="001F720C" w:rsidP="001F720C">
            <w:pPr>
              <w:rPr>
                <w:rFonts w:ascii="Arial" w:hAnsi="Arial" w:cs="Arial"/>
                <w:bCs/>
                <w:snapToGrid w:val="0"/>
              </w:rPr>
            </w:pPr>
          </w:p>
          <w:p w14:paraId="6A57A8C4" w14:textId="77777777" w:rsidR="001F720C" w:rsidRPr="001F720C" w:rsidRDefault="001F720C" w:rsidP="001F720C">
            <w:pPr>
              <w:rPr>
                <w:rFonts w:ascii="Arial" w:hAnsi="Arial" w:cs="Arial"/>
                <w:b/>
                <w:snapToGrid w:val="0"/>
                <w:sz w:val="24"/>
                <w:szCs w:val="24"/>
              </w:rPr>
            </w:pPr>
          </w:p>
          <w:p w14:paraId="3FF249E2" w14:textId="77777777" w:rsidR="001F720C" w:rsidRPr="001F720C" w:rsidRDefault="001F720C" w:rsidP="001F720C">
            <w:pPr>
              <w:rPr>
                <w:rFonts w:ascii="Arial" w:hAnsi="Arial" w:cs="Arial"/>
                <w:b/>
                <w:snapToGrid w:val="0"/>
                <w:sz w:val="24"/>
                <w:szCs w:val="24"/>
              </w:rPr>
            </w:pPr>
          </w:p>
          <w:p w14:paraId="4D094568" w14:textId="77777777" w:rsidR="001F720C" w:rsidRPr="001F720C" w:rsidRDefault="001F720C" w:rsidP="001F720C">
            <w:pPr>
              <w:rPr>
                <w:rFonts w:ascii="Arial" w:hAnsi="Arial" w:cs="Arial"/>
                <w:b/>
                <w:snapToGrid w:val="0"/>
                <w:sz w:val="24"/>
                <w:szCs w:val="24"/>
              </w:rPr>
            </w:pPr>
          </w:p>
          <w:p w14:paraId="77B88C9B" w14:textId="77777777" w:rsidR="001F720C" w:rsidRPr="001F720C" w:rsidRDefault="001F720C" w:rsidP="001F720C">
            <w:pPr>
              <w:rPr>
                <w:rFonts w:ascii="Arial" w:hAnsi="Arial" w:cs="Arial"/>
                <w:b/>
                <w:snapToGrid w:val="0"/>
                <w:sz w:val="24"/>
                <w:szCs w:val="24"/>
              </w:rPr>
            </w:pPr>
          </w:p>
          <w:p w14:paraId="7DF710BD" w14:textId="77777777" w:rsidR="001F720C" w:rsidRPr="001F720C" w:rsidRDefault="001F720C" w:rsidP="001F720C">
            <w:pPr>
              <w:rPr>
                <w:rFonts w:ascii="Arial" w:hAnsi="Arial" w:cs="Arial"/>
                <w:b/>
                <w:snapToGrid w:val="0"/>
                <w:sz w:val="24"/>
                <w:szCs w:val="24"/>
              </w:rPr>
            </w:pPr>
          </w:p>
          <w:p w14:paraId="0A4A1B60" w14:textId="77777777" w:rsidR="001F720C" w:rsidRPr="001F720C" w:rsidRDefault="001F720C" w:rsidP="001F720C">
            <w:pPr>
              <w:rPr>
                <w:rFonts w:ascii="Arial" w:hAnsi="Arial" w:cs="Arial"/>
                <w:b/>
                <w:snapToGrid w:val="0"/>
                <w:sz w:val="24"/>
                <w:szCs w:val="24"/>
              </w:rPr>
            </w:pPr>
          </w:p>
          <w:p w14:paraId="5808D6F7" w14:textId="77777777" w:rsidR="001F720C" w:rsidRPr="001F720C" w:rsidRDefault="001F720C" w:rsidP="001F720C">
            <w:pPr>
              <w:rPr>
                <w:rFonts w:ascii="Arial" w:hAnsi="Arial" w:cs="Arial"/>
                <w:b/>
                <w:snapToGrid w:val="0"/>
                <w:sz w:val="24"/>
                <w:szCs w:val="24"/>
              </w:rPr>
            </w:pPr>
          </w:p>
          <w:p w14:paraId="662B9832" w14:textId="77777777" w:rsidR="001F720C" w:rsidRPr="001F720C" w:rsidRDefault="001F720C" w:rsidP="001F720C">
            <w:pPr>
              <w:rPr>
                <w:rFonts w:ascii="Arial" w:hAnsi="Arial" w:cs="Arial"/>
                <w:b/>
                <w:snapToGrid w:val="0"/>
              </w:rPr>
            </w:pPr>
            <w:r w:rsidRPr="001F720C">
              <w:rPr>
                <w:rFonts w:ascii="Arial" w:hAnsi="Arial" w:cs="Arial"/>
                <w:b/>
                <w:snapToGrid w:val="0"/>
              </w:rPr>
              <w:t>Direzione Generale Cura della persona, salute e welfare</w:t>
            </w:r>
          </w:p>
          <w:p w14:paraId="317AA788" w14:textId="77777777" w:rsidR="001F720C" w:rsidRPr="001F720C" w:rsidRDefault="001F720C" w:rsidP="001F720C">
            <w:pPr>
              <w:rPr>
                <w:rFonts w:ascii="Arial" w:hAnsi="Arial" w:cs="Arial"/>
                <w:bCs/>
                <w:snapToGrid w:val="0"/>
              </w:rPr>
            </w:pPr>
          </w:p>
        </w:tc>
      </w:tr>
    </w:tbl>
    <w:p w14:paraId="637D3C53" w14:textId="77777777" w:rsidR="001F720C" w:rsidRPr="001F720C" w:rsidRDefault="001F720C" w:rsidP="001F720C">
      <w:pPr>
        <w:rPr>
          <w:rFonts w:ascii="Arial" w:hAnsi="Arial" w:cs="Arial"/>
          <w:b/>
          <w:snapToGrid w:val="0"/>
          <w:sz w:val="24"/>
          <w:szCs w:val="24"/>
        </w:rPr>
      </w:pPr>
      <w:bookmarkStart w:id="34" w:name="_Hlk19895831"/>
      <w:bookmarkEnd w:id="33"/>
    </w:p>
    <w:p w14:paraId="5680334A" w14:textId="77777777" w:rsidR="001F720C" w:rsidRPr="001F720C" w:rsidRDefault="001F720C" w:rsidP="001F720C">
      <w:pPr>
        <w:rPr>
          <w:rFonts w:ascii="Arial" w:hAnsi="Arial" w:cs="Arial"/>
          <w:b/>
          <w:snapToGrid w:val="0"/>
          <w:color w:val="385623" w:themeColor="accent6" w:themeShade="80"/>
          <w:sz w:val="24"/>
          <w:szCs w:val="24"/>
        </w:rPr>
      </w:pPr>
      <w:r w:rsidRPr="001F720C">
        <w:rPr>
          <w:rFonts w:ascii="Arial" w:hAnsi="Arial" w:cs="Arial"/>
          <w:b/>
          <w:snapToGrid w:val="0"/>
          <w:color w:val="385623" w:themeColor="accent6" w:themeShade="80"/>
          <w:sz w:val="24"/>
          <w:szCs w:val="24"/>
        </w:rPr>
        <w:br w:type="page"/>
      </w:r>
    </w:p>
    <w:p w14:paraId="0F3C7062" w14:textId="0BAD0123" w:rsidR="001F720C" w:rsidRPr="001F720C" w:rsidRDefault="001F720C" w:rsidP="001F720C">
      <w:pPr>
        <w:keepNext/>
        <w:keepLines/>
        <w:spacing w:before="40" w:after="0"/>
        <w:outlineLvl w:val="1"/>
        <w:rPr>
          <w:rFonts w:ascii="Arial" w:eastAsiaTheme="majorEastAsia" w:hAnsi="Arial" w:cstheme="majorBidi"/>
          <w:b/>
          <w:snapToGrid w:val="0"/>
          <w:color w:val="1F4E79" w:themeColor="accent5" w:themeShade="80"/>
          <w:sz w:val="24"/>
          <w:szCs w:val="26"/>
        </w:rPr>
      </w:pPr>
      <w:bookmarkStart w:id="35" w:name="_Toc27734969"/>
      <w:bookmarkStart w:id="36" w:name="_Toc27735304"/>
      <w:bookmarkStart w:id="37" w:name="_Toc62074836"/>
      <w:r w:rsidRPr="001F720C">
        <w:rPr>
          <w:rFonts w:ascii="Arial" w:eastAsiaTheme="majorEastAsia" w:hAnsi="Arial" w:cstheme="majorBidi"/>
          <w:b/>
          <w:snapToGrid w:val="0"/>
          <w:color w:val="1F4E79" w:themeColor="accent5" w:themeShade="80"/>
          <w:sz w:val="24"/>
          <w:szCs w:val="26"/>
        </w:rPr>
        <w:lastRenderedPageBreak/>
        <w:t xml:space="preserve">3.2 Enti pubblici economici </w:t>
      </w:r>
      <w:bookmarkStart w:id="38" w:name="_Hlk21357587"/>
      <w:r w:rsidRPr="001F720C">
        <w:rPr>
          <w:rFonts w:ascii="Arial" w:eastAsiaTheme="majorEastAsia" w:hAnsi="Arial" w:cstheme="majorBidi"/>
          <w:b/>
          <w:snapToGrid w:val="0"/>
          <w:color w:val="1F4E79" w:themeColor="accent5" w:themeShade="80"/>
          <w:sz w:val="24"/>
          <w:szCs w:val="26"/>
        </w:rPr>
        <w:t xml:space="preserve">(art. 2 </w:t>
      </w:r>
      <w:r w:rsidRPr="001F720C">
        <w:rPr>
          <w:rFonts w:ascii="Arial" w:eastAsiaTheme="majorEastAsia" w:hAnsi="Arial" w:cstheme="majorBidi"/>
          <w:b/>
          <w:i/>
          <w:iCs/>
          <w:snapToGrid w:val="0"/>
          <w:color w:val="1F4E79" w:themeColor="accent5" w:themeShade="80"/>
          <w:sz w:val="24"/>
          <w:szCs w:val="26"/>
        </w:rPr>
        <w:t>bis</w:t>
      </w:r>
      <w:r w:rsidRPr="001F720C">
        <w:rPr>
          <w:rFonts w:ascii="Arial" w:eastAsiaTheme="majorEastAsia" w:hAnsi="Arial" w:cstheme="majorBidi"/>
          <w:b/>
          <w:snapToGrid w:val="0"/>
          <w:color w:val="1F4E79" w:themeColor="accent5" w:themeShade="80"/>
          <w:sz w:val="24"/>
          <w:szCs w:val="26"/>
        </w:rPr>
        <w:t>, comma 2, lett. a)</w:t>
      </w:r>
      <w:bookmarkEnd w:id="35"/>
      <w:bookmarkEnd w:id="36"/>
      <w:bookmarkEnd w:id="37"/>
      <w:r w:rsidRPr="001F720C">
        <w:rPr>
          <w:rFonts w:ascii="Arial" w:eastAsiaTheme="majorEastAsia" w:hAnsi="Arial" w:cstheme="majorBidi"/>
          <w:b/>
          <w:snapToGrid w:val="0"/>
          <w:color w:val="1F4E79" w:themeColor="accent5" w:themeShade="80"/>
          <w:sz w:val="24"/>
          <w:szCs w:val="26"/>
        </w:rPr>
        <w:t xml:space="preserve"> </w:t>
      </w:r>
    </w:p>
    <w:p w14:paraId="1CB0128E" w14:textId="77777777" w:rsidR="001F720C" w:rsidRPr="001F720C" w:rsidRDefault="001F720C" w:rsidP="001F720C">
      <w:pPr>
        <w:rPr>
          <w:rFonts w:ascii="Arial" w:hAnsi="Arial" w:cs="Arial"/>
          <w:bCs/>
          <w:snapToGrid w:val="0"/>
          <w:sz w:val="20"/>
          <w:szCs w:val="20"/>
        </w:rPr>
      </w:pPr>
      <w:r w:rsidRPr="001F720C">
        <w:rPr>
          <w:rFonts w:ascii="Arial" w:hAnsi="Arial" w:cs="Arial"/>
          <w:bCs/>
          <w:snapToGrid w:val="0"/>
          <w:sz w:val="20"/>
          <w:szCs w:val="20"/>
        </w:rPr>
        <w:t>La categoria comprende gli enti pubblici economici vigilati dalla Regione Emilia-Romagna.</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3"/>
        <w:gridCol w:w="2693"/>
      </w:tblGrid>
      <w:tr w:rsidR="001F720C" w:rsidRPr="001F720C" w14:paraId="01DB0A86" w14:textId="77777777" w:rsidTr="00622C4F">
        <w:trPr>
          <w:tblHeader/>
        </w:trPr>
        <w:tc>
          <w:tcPr>
            <w:tcW w:w="7083" w:type="dxa"/>
            <w:shd w:val="clear" w:color="auto" w:fill="D9E2F3"/>
          </w:tcPr>
          <w:bookmarkEnd w:id="34"/>
          <w:bookmarkEnd w:id="38"/>
          <w:p w14:paraId="29C498D8" w14:textId="77777777" w:rsidR="001F720C" w:rsidRPr="001F720C" w:rsidRDefault="001F720C" w:rsidP="001F720C">
            <w:pPr>
              <w:jc w:val="center"/>
              <w:rPr>
                <w:rFonts w:ascii="Arial" w:hAnsi="Arial" w:cs="Arial"/>
                <w:b/>
                <w:snapToGrid w:val="0"/>
                <w:sz w:val="24"/>
                <w:szCs w:val="24"/>
              </w:rPr>
            </w:pPr>
            <w:r w:rsidRPr="001F720C">
              <w:rPr>
                <w:rFonts w:ascii="Arial" w:hAnsi="Arial" w:cs="Arial"/>
                <w:b/>
                <w:snapToGrid w:val="0"/>
                <w:sz w:val="24"/>
                <w:szCs w:val="24"/>
              </w:rPr>
              <w:t>ELENCO ENTI</w:t>
            </w:r>
          </w:p>
        </w:tc>
        <w:tc>
          <w:tcPr>
            <w:tcW w:w="2693" w:type="dxa"/>
            <w:shd w:val="clear" w:color="auto" w:fill="D9E2F3"/>
          </w:tcPr>
          <w:p w14:paraId="76286657" w14:textId="77777777" w:rsidR="001F720C" w:rsidRPr="001F720C" w:rsidRDefault="001F720C" w:rsidP="001F720C">
            <w:pPr>
              <w:jc w:val="center"/>
              <w:rPr>
                <w:rFonts w:ascii="Arial" w:hAnsi="Arial" w:cs="Arial"/>
                <w:b/>
                <w:snapToGrid w:val="0"/>
                <w:sz w:val="24"/>
                <w:szCs w:val="24"/>
              </w:rPr>
            </w:pPr>
            <w:r w:rsidRPr="001F720C">
              <w:rPr>
                <w:rFonts w:ascii="Arial" w:hAnsi="Arial" w:cs="Arial"/>
                <w:b/>
                <w:snapToGrid w:val="0"/>
                <w:sz w:val="24"/>
                <w:szCs w:val="24"/>
              </w:rPr>
              <w:t>MACROSTRUTTURA</w:t>
            </w:r>
          </w:p>
          <w:p w14:paraId="06EB0993" w14:textId="77777777" w:rsidR="001F720C" w:rsidRPr="001F720C" w:rsidRDefault="001F720C" w:rsidP="001F720C">
            <w:pPr>
              <w:jc w:val="center"/>
              <w:rPr>
                <w:rFonts w:ascii="Arial" w:hAnsi="Arial" w:cs="Arial"/>
                <w:b/>
                <w:snapToGrid w:val="0"/>
                <w:sz w:val="24"/>
                <w:szCs w:val="24"/>
              </w:rPr>
            </w:pPr>
            <w:r w:rsidRPr="001F720C">
              <w:rPr>
                <w:rFonts w:ascii="Arial" w:hAnsi="Arial" w:cs="Arial"/>
                <w:b/>
                <w:snapToGrid w:val="0"/>
                <w:sz w:val="24"/>
                <w:szCs w:val="24"/>
              </w:rPr>
              <w:t xml:space="preserve"> DI RIFERIMENTO</w:t>
            </w:r>
          </w:p>
        </w:tc>
      </w:tr>
      <w:tr w:rsidR="001F720C" w:rsidRPr="001F720C" w14:paraId="619698EF" w14:textId="77777777" w:rsidTr="00622C4F">
        <w:trPr>
          <w:trHeight w:val="3440"/>
        </w:trPr>
        <w:tc>
          <w:tcPr>
            <w:tcW w:w="7083" w:type="dxa"/>
            <w:shd w:val="clear" w:color="auto" w:fill="auto"/>
          </w:tcPr>
          <w:p w14:paraId="4B2F5A0C" w14:textId="77777777" w:rsidR="001F720C" w:rsidRPr="001F720C" w:rsidRDefault="001F720C" w:rsidP="001F720C">
            <w:pPr>
              <w:numPr>
                <w:ilvl w:val="0"/>
                <w:numId w:val="3"/>
              </w:numPr>
              <w:spacing w:after="0" w:line="360" w:lineRule="auto"/>
              <w:rPr>
                <w:rFonts w:ascii="Arial" w:hAnsi="Arial" w:cs="Arial"/>
                <w:bCs/>
                <w:snapToGrid w:val="0"/>
              </w:rPr>
            </w:pPr>
            <w:r w:rsidRPr="001F720C">
              <w:rPr>
                <w:rFonts w:ascii="Arial" w:hAnsi="Arial" w:cs="Arial"/>
                <w:bCs/>
                <w:snapToGrid w:val="0"/>
              </w:rPr>
              <w:t>Consorzio di Bonifica di Piacenza</w:t>
            </w:r>
          </w:p>
          <w:p w14:paraId="729E4E02" w14:textId="77777777" w:rsidR="001F720C" w:rsidRPr="001F720C" w:rsidRDefault="001F720C" w:rsidP="001F720C">
            <w:pPr>
              <w:numPr>
                <w:ilvl w:val="0"/>
                <w:numId w:val="3"/>
              </w:numPr>
              <w:spacing w:after="0" w:line="360" w:lineRule="auto"/>
              <w:rPr>
                <w:rFonts w:ascii="Arial" w:hAnsi="Arial" w:cs="Arial"/>
                <w:bCs/>
                <w:snapToGrid w:val="0"/>
              </w:rPr>
            </w:pPr>
            <w:r w:rsidRPr="001F720C">
              <w:rPr>
                <w:rFonts w:ascii="Arial" w:hAnsi="Arial" w:cs="Arial"/>
                <w:bCs/>
                <w:snapToGrid w:val="0"/>
              </w:rPr>
              <w:t>Consorzio della Bonifica Parmense</w:t>
            </w:r>
          </w:p>
          <w:p w14:paraId="3E2396CA" w14:textId="77777777" w:rsidR="001F720C" w:rsidRPr="001F720C" w:rsidRDefault="001F720C" w:rsidP="001F720C">
            <w:pPr>
              <w:numPr>
                <w:ilvl w:val="0"/>
                <w:numId w:val="3"/>
              </w:numPr>
              <w:spacing w:after="0" w:line="360" w:lineRule="auto"/>
              <w:rPr>
                <w:rFonts w:ascii="Arial" w:hAnsi="Arial" w:cs="Arial"/>
                <w:bCs/>
                <w:snapToGrid w:val="0"/>
              </w:rPr>
            </w:pPr>
            <w:r w:rsidRPr="001F720C">
              <w:rPr>
                <w:rFonts w:ascii="Arial" w:hAnsi="Arial" w:cs="Arial"/>
                <w:bCs/>
                <w:snapToGrid w:val="0"/>
              </w:rPr>
              <w:t>Consorzio di Bonifica dell’Emilia Centrale</w:t>
            </w:r>
          </w:p>
          <w:p w14:paraId="765CAB28" w14:textId="77777777" w:rsidR="001F720C" w:rsidRPr="001F720C" w:rsidRDefault="001F720C" w:rsidP="001F720C">
            <w:pPr>
              <w:numPr>
                <w:ilvl w:val="0"/>
                <w:numId w:val="3"/>
              </w:numPr>
              <w:spacing w:after="0" w:line="360" w:lineRule="auto"/>
              <w:rPr>
                <w:rFonts w:ascii="Arial" w:hAnsi="Arial" w:cs="Arial"/>
                <w:bCs/>
                <w:snapToGrid w:val="0"/>
              </w:rPr>
            </w:pPr>
            <w:r w:rsidRPr="001F720C">
              <w:rPr>
                <w:rFonts w:ascii="Arial" w:hAnsi="Arial" w:cs="Arial"/>
                <w:bCs/>
                <w:snapToGrid w:val="0"/>
              </w:rPr>
              <w:t>Consorzio della Bonifica Burana</w:t>
            </w:r>
          </w:p>
          <w:p w14:paraId="5C1F0D53" w14:textId="77777777" w:rsidR="001F720C" w:rsidRPr="001F720C" w:rsidRDefault="001F720C" w:rsidP="001F720C">
            <w:pPr>
              <w:numPr>
                <w:ilvl w:val="0"/>
                <w:numId w:val="3"/>
              </w:numPr>
              <w:spacing w:after="0" w:line="360" w:lineRule="auto"/>
              <w:rPr>
                <w:rFonts w:ascii="Arial" w:hAnsi="Arial" w:cs="Arial"/>
                <w:bCs/>
                <w:snapToGrid w:val="0"/>
              </w:rPr>
            </w:pPr>
            <w:r w:rsidRPr="001F720C">
              <w:rPr>
                <w:rFonts w:ascii="Arial" w:hAnsi="Arial" w:cs="Arial"/>
                <w:bCs/>
                <w:snapToGrid w:val="0"/>
              </w:rPr>
              <w:t>Consorzio della Bonifica Renana</w:t>
            </w:r>
          </w:p>
          <w:p w14:paraId="2E4F034B" w14:textId="77777777" w:rsidR="001F720C" w:rsidRPr="001F720C" w:rsidRDefault="001F720C" w:rsidP="001F720C">
            <w:pPr>
              <w:numPr>
                <w:ilvl w:val="0"/>
                <w:numId w:val="3"/>
              </w:numPr>
              <w:spacing w:after="0" w:line="360" w:lineRule="auto"/>
              <w:rPr>
                <w:rFonts w:ascii="Arial" w:hAnsi="Arial" w:cs="Arial"/>
                <w:bCs/>
                <w:snapToGrid w:val="0"/>
              </w:rPr>
            </w:pPr>
            <w:r w:rsidRPr="001F720C">
              <w:rPr>
                <w:rFonts w:ascii="Arial" w:hAnsi="Arial" w:cs="Arial"/>
                <w:bCs/>
                <w:snapToGrid w:val="0"/>
              </w:rPr>
              <w:t>Consorzio di Bonifica della Pianura di Ferrara</w:t>
            </w:r>
          </w:p>
          <w:p w14:paraId="283E1B6E" w14:textId="77777777" w:rsidR="001F720C" w:rsidRPr="001F720C" w:rsidRDefault="001F720C" w:rsidP="001F720C">
            <w:pPr>
              <w:numPr>
                <w:ilvl w:val="0"/>
                <w:numId w:val="3"/>
              </w:numPr>
              <w:spacing w:after="0" w:line="360" w:lineRule="auto"/>
              <w:rPr>
                <w:rFonts w:ascii="Arial" w:hAnsi="Arial" w:cs="Arial"/>
                <w:bCs/>
                <w:snapToGrid w:val="0"/>
              </w:rPr>
            </w:pPr>
            <w:r w:rsidRPr="001F720C">
              <w:rPr>
                <w:rFonts w:ascii="Arial" w:hAnsi="Arial" w:cs="Arial"/>
                <w:bCs/>
                <w:snapToGrid w:val="0"/>
              </w:rPr>
              <w:t>Consorzio di Bonifica della Romagna Occidentale</w:t>
            </w:r>
          </w:p>
          <w:p w14:paraId="71AF13DD" w14:textId="77777777" w:rsidR="001F720C" w:rsidRPr="001F720C" w:rsidRDefault="001F720C" w:rsidP="001F720C">
            <w:pPr>
              <w:numPr>
                <w:ilvl w:val="0"/>
                <w:numId w:val="3"/>
              </w:numPr>
              <w:spacing w:after="0" w:line="360" w:lineRule="auto"/>
              <w:rPr>
                <w:rFonts w:ascii="Arial" w:hAnsi="Arial" w:cs="Arial"/>
                <w:bCs/>
                <w:snapToGrid w:val="0"/>
              </w:rPr>
            </w:pPr>
            <w:r w:rsidRPr="001F720C">
              <w:rPr>
                <w:rFonts w:ascii="Arial" w:hAnsi="Arial" w:cs="Arial"/>
                <w:bCs/>
                <w:snapToGrid w:val="0"/>
              </w:rPr>
              <w:t>Consorzio di Bonifica della Romagna</w:t>
            </w:r>
          </w:p>
          <w:p w14:paraId="6499FB5F" w14:textId="77777777" w:rsidR="001F720C" w:rsidRPr="001F720C" w:rsidRDefault="001F720C" w:rsidP="001F720C">
            <w:pPr>
              <w:numPr>
                <w:ilvl w:val="0"/>
                <w:numId w:val="3"/>
              </w:numPr>
              <w:spacing w:after="0" w:line="360" w:lineRule="auto"/>
              <w:rPr>
                <w:rFonts w:ascii="Arial" w:hAnsi="Arial" w:cs="Arial"/>
                <w:bCs/>
                <w:snapToGrid w:val="0"/>
              </w:rPr>
            </w:pPr>
            <w:r w:rsidRPr="001F720C">
              <w:rPr>
                <w:rFonts w:ascii="Arial" w:hAnsi="Arial" w:cs="Arial"/>
                <w:bCs/>
                <w:snapToGrid w:val="0"/>
              </w:rPr>
              <w:t xml:space="preserve">Consorzio di Bonifica di </w:t>
            </w:r>
            <w:proofErr w:type="gramStart"/>
            <w:r w:rsidRPr="001F720C">
              <w:rPr>
                <w:rFonts w:ascii="Arial" w:hAnsi="Arial" w:cs="Arial"/>
                <w:bCs/>
                <w:snapToGrid w:val="0"/>
              </w:rPr>
              <w:t>II°</w:t>
            </w:r>
            <w:proofErr w:type="gramEnd"/>
            <w:r w:rsidRPr="001F720C">
              <w:rPr>
                <w:rFonts w:ascii="Arial" w:hAnsi="Arial" w:cs="Arial"/>
                <w:bCs/>
                <w:snapToGrid w:val="0"/>
              </w:rPr>
              <w:t xml:space="preserve"> per il Canale Emiliano Romagnolo</w:t>
            </w:r>
          </w:p>
        </w:tc>
        <w:tc>
          <w:tcPr>
            <w:tcW w:w="2693" w:type="dxa"/>
            <w:shd w:val="clear" w:color="auto" w:fill="auto"/>
          </w:tcPr>
          <w:p w14:paraId="024D4F8C" w14:textId="77777777" w:rsidR="001F720C" w:rsidRPr="001F720C" w:rsidRDefault="001F720C" w:rsidP="001F720C">
            <w:pPr>
              <w:rPr>
                <w:rFonts w:ascii="Arial" w:hAnsi="Arial" w:cs="Arial"/>
                <w:b/>
                <w:snapToGrid w:val="0"/>
                <w:sz w:val="24"/>
                <w:szCs w:val="24"/>
              </w:rPr>
            </w:pPr>
          </w:p>
          <w:p w14:paraId="6AF14DC7" w14:textId="77777777" w:rsidR="001F720C" w:rsidRPr="001F720C" w:rsidRDefault="001F720C" w:rsidP="001F720C">
            <w:pPr>
              <w:rPr>
                <w:rFonts w:ascii="Arial" w:hAnsi="Arial" w:cs="Arial"/>
                <w:b/>
                <w:snapToGrid w:val="0"/>
                <w:sz w:val="24"/>
                <w:szCs w:val="24"/>
              </w:rPr>
            </w:pPr>
          </w:p>
          <w:p w14:paraId="4641B3AC" w14:textId="77777777" w:rsidR="001F720C" w:rsidRPr="001F720C" w:rsidRDefault="001F720C" w:rsidP="001F720C">
            <w:pPr>
              <w:rPr>
                <w:rFonts w:ascii="Arial" w:hAnsi="Arial" w:cs="Arial"/>
                <w:b/>
                <w:snapToGrid w:val="0"/>
                <w:sz w:val="24"/>
                <w:szCs w:val="24"/>
              </w:rPr>
            </w:pPr>
            <w:r w:rsidRPr="001F720C">
              <w:rPr>
                <w:rFonts w:ascii="Arial" w:hAnsi="Arial" w:cs="Arial"/>
                <w:b/>
                <w:snapToGrid w:val="0"/>
              </w:rPr>
              <w:t>Direzione Generale Cura del Territorio e dell’ambiente</w:t>
            </w:r>
          </w:p>
        </w:tc>
      </w:tr>
    </w:tbl>
    <w:p w14:paraId="697605A7" w14:textId="77777777" w:rsidR="001F720C" w:rsidRPr="001F720C" w:rsidRDefault="001F720C" w:rsidP="001F720C">
      <w:pPr>
        <w:jc w:val="both"/>
        <w:rPr>
          <w:rFonts w:ascii="Courier New" w:hAnsi="Courier New" w:cs="Courier New"/>
          <w:bCs/>
          <w:snapToGrid w:val="0"/>
          <w:sz w:val="24"/>
          <w:szCs w:val="24"/>
        </w:rPr>
      </w:pPr>
    </w:p>
    <w:p w14:paraId="6FC3C908" w14:textId="07115291" w:rsidR="001F720C" w:rsidRPr="001F720C" w:rsidRDefault="001F720C" w:rsidP="001F720C">
      <w:pPr>
        <w:keepNext/>
        <w:keepLines/>
        <w:spacing w:before="40" w:after="0"/>
        <w:outlineLvl w:val="1"/>
        <w:rPr>
          <w:rFonts w:ascii="Arial" w:eastAsiaTheme="majorEastAsia" w:hAnsi="Arial" w:cstheme="majorBidi"/>
          <w:b/>
          <w:snapToGrid w:val="0"/>
          <w:color w:val="1F4E79" w:themeColor="accent5" w:themeShade="80"/>
          <w:sz w:val="24"/>
          <w:szCs w:val="26"/>
        </w:rPr>
      </w:pPr>
      <w:bookmarkStart w:id="39" w:name="_Toc27734970"/>
      <w:bookmarkStart w:id="40" w:name="_Toc27735305"/>
      <w:bookmarkStart w:id="41" w:name="_Toc62074837"/>
      <w:r w:rsidRPr="001F720C">
        <w:rPr>
          <w:rFonts w:ascii="Arial" w:eastAsiaTheme="majorEastAsia" w:hAnsi="Arial" w:cstheme="majorBidi"/>
          <w:b/>
          <w:snapToGrid w:val="0"/>
          <w:color w:val="1F4E79" w:themeColor="accent5" w:themeShade="80"/>
          <w:sz w:val="24"/>
          <w:szCs w:val="26"/>
        </w:rPr>
        <w:t>3.3 Società in controllo pubblico regionale (art. 2</w:t>
      </w:r>
      <w:r w:rsidRPr="001F720C">
        <w:rPr>
          <w:rFonts w:ascii="Arial" w:eastAsiaTheme="majorEastAsia" w:hAnsi="Arial" w:cstheme="majorBidi"/>
          <w:b/>
          <w:i/>
          <w:iCs/>
          <w:snapToGrid w:val="0"/>
          <w:color w:val="1F4E79" w:themeColor="accent5" w:themeShade="80"/>
          <w:sz w:val="24"/>
          <w:szCs w:val="26"/>
        </w:rPr>
        <w:t xml:space="preserve"> bis</w:t>
      </w:r>
      <w:r w:rsidRPr="001F720C">
        <w:rPr>
          <w:rFonts w:ascii="Arial" w:eastAsiaTheme="majorEastAsia" w:hAnsi="Arial" w:cstheme="majorBidi"/>
          <w:b/>
          <w:snapToGrid w:val="0"/>
          <w:color w:val="1F4E79" w:themeColor="accent5" w:themeShade="80"/>
          <w:sz w:val="24"/>
          <w:szCs w:val="26"/>
        </w:rPr>
        <w:t>, comma 2, lett. b)</w:t>
      </w:r>
      <w:bookmarkEnd w:id="39"/>
      <w:bookmarkEnd w:id="40"/>
      <w:bookmarkEnd w:id="41"/>
    </w:p>
    <w:p w14:paraId="4504314A" w14:textId="77777777" w:rsidR="001F720C" w:rsidRPr="001F720C" w:rsidRDefault="001F720C" w:rsidP="001F720C">
      <w:pPr>
        <w:widowControl w:val="0"/>
        <w:jc w:val="both"/>
        <w:rPr>
          <w:rFonts w:ascii="Arial" w:hAnsi="Arial" w:cs="Arial"/>
          <w:bCs/>
          <w:snapToGrid w:val="0"/>
          <w:sz w:val="20"/>
          <w:szCs w:val="20"/>
        </w:rPr>
      </w:pPr>
      <w:r w:rsidRPr="001F720C">
        <w:rPr>
          <w:rFonts w:ascii="Arial" w:hAnsi="Arial" w:cs="Arial"/>
          <w:bCs/>
          <w:snapToGrid w:val="0"/>
          <w:sz w:val="20"/>
          <w:szCs w:val="20"/>
        </w:rPr>
        <w:t xml:space="preserve">Nella categoria sono ricomprese le società in cui la Regione Emilia-Romagna, da sola o assieme ad altre amministrazioni pubbliche, esercita poteri di controllo, secondo quanto previsto all'articolo 2359 del </w:t>
      </w:r>
      <w:proofErr w:type="gramStart"/>
      <w:r w:rsidRPr="001F720C">
        <w:rPr>
          <w:rFonts w:ascii="Arial" w:hAnsi="Arial" w:cs="Arial"/>
          <w:bCs/>
          <w:snapToGrid w:val="0"/>
          <w:sz w:val="20"/>
          <w:szCs w:val="20"/>
        </w:rPr>
        <w:t>Codice Civile</w:t>
      </w:r>
      <w:proofErr w:type="gramEnd"/>
      <w:r w:rsidRPr="001F720C">
        <w:rPr>
          <w:rFonts w:ascii="Arial" w:hAnsi="Arial" w:cs="Arial"/>
          <w:bCs/>
          <w:snapToGrid w:val="0"/>
          <w:sz w:val="20"/>
          <w:szCs w:val="20"/>
        </w:rPr>
        <w:t xml:space="preserve">. </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3"/>
        <w:gridCol w:w="2693"/>
      </w:tblGrid>
      <w:tr w:rsidR="001F720C" w:rsidRPr="001F720C" w14:paraId="01ACD2FC" w14:textId="77777777" w:rsidTr="00622C4F">
        <w:trPr>
          <w:tblHeader/>
        </w:trPr>
        <w:tc>
          <w:tcPr>
            <w:tcW w:w="7083" w:type="dxa"/>
            <w:shd w:val="clear" w:color="auto" w:fill="D9E2F3"/>
          </w:tcPr>
          <w:p w14:paraId="4CE3C79D" w14:textId="77777777" w:rsidR="001F720C" w:rsidRPr="001F720C" w:rsidRDefault="001F720C" w:rsidP="001F720C">
            <w:pPr>
              <w:jc w:val="center"/>
              <w:rPr>
                <w:rFonts w:ascii="Arial" w:hAnsi="Arial" w:cs="Arial"/>
                <w:b/>
                <w:snapToGrid w:val="0"/>
                <w:sz w:val="24"/>
                <w:szCs w:val="24"/>
              </w:rPr>
            </w:pPr>
            <w:r w:rsidRPr="001F720C">
              <w:rPr>
                <w:rFonts w:ascii="Arial" w:hAnsi="Arial" w:cs="Arial"/>
                <w:b/>
                <w:snapToGrid w:val="0"/>
                <w:sz w:val="24"/>
                <w:szCs w:val="24"/>
              </w:rPr>
              <w:t>ELENCO ENTI</w:t>
            </w:r>
          </w:p>
        </w:tc>
        <w:tc>
          <w:tcPr>
            <w:tcW w:w="2693" w:type="dxa"/>
            <w:shd w:val="clear" w:color="auto" w:fill="D9E2F3"/>
          </w:tcPr>
          <w:p w14:paraId="596DA2CE" w14:textId="77777777" w:rsidR="001F720C" w:rsidRPr="001F720C" w:rsidRDefault="001F720C" w:rsidP="001F720C">
            <w:pPr>
              <w:jc w:val="center"/>
              <w:rPr>
                <w:rFonts w:ascii="Arial" w:hAnsi="Arial" w:cs="Arial"/>
                <w:b/>
                <w:snapToGrid w:val="0"/>
                <w:sz w:val="24"/>
                <w:szCs w:val="24"/>
              </w:rPr>
            </w:pPr>
            <w:r w:rsidRPr="001F720C">
              <w:rPr>
                <w:rFonts w:ascii="Arial" w:hAnsi="Arial" w:cs="Arial"/>
                <w:b/>
                <w:snapToGrid w:val="0"/>
                <w:sz w:val="24"/>
                <w:szCs w:val="24"/>
              </w:rPr>
              <w:t>MACROSTRUTTURA</w:t>
            </w:r>
          </w:p>
          <w:p w14:paraId="5E0BB1B2" w14:textId="77777777" w:rsidR="001F720C" w:rsidRPr="001F720C" w:rsidRDefault="001F720C" w:rsidP="001F720C">
            <w:pPr>
              <w:jc w:val="center"/>
              <w:rPr>
                <w:rFonts w:ascii="Arial" w:hAnsi="Arial" w:cs="Arial"/>
                <w:b/>
                <w:snapToGrid w:val="0"/>
                <w:sz w:val="24"/>
                <w:szCs w:val="24"/>
              </w:rPr>
            </w:pPr>
            <w:r w:rsidRPr="001F720C">
              <w:rPr>
                <w:rFonts w:ascii="Arial" w:hAnsi="Arial" w:cs="Arial"/>
                <w:b/>
                <w:snapToGrid w:val="0"/>
                <w:sz w:val="24"/>
                <w:szCs w:val="24"/>
              </w:rPr>
              <w:t xml:space="preserve"> DI RIFERIMENTO</w:t>
            </w:r>
          </w:p>
        </w:tc>
      </w:tr>
      <w:tr w:rsidR="001F720C" w:rsidRPr="001F720C" w14:paraId="2C070AB4" w14:textId="77777777" w:rsidTr="00622C4F">
        <w:trPr>
          <w:trHeight w:val="516"/>
        </w:trPr>
        <w:tc>
          <w:tcPr>
            <w:tcW w:w="7083" w:type="dxa"/>
            <w:shd w:val="clear" w:color="auto" w:fill="auto"/>
          </w:tcPr>
          <w:p w14:paraId="5E26AE70" w14:textId="77777777" w:rsidR="001F720C" w:rsidRPr="001F720C" w:rsidRDefault="001F720C" w:rsidP="001F720C">
            <w:pPr>
              <w:numPr>
                <w:ilvl w:val="0"/>
                <w:numId w:val="4"/>
              </w:numPr>
              <w:spacing w:after="0" w:line="240" w:lineRule="auto"/>
              <w:rPr>
                <w:rFonts w:ascii="Arial" w:hAnsi="Arial" w:cs="Arial"/>
                <w:bCs/>
                <w:snapToGrid w:val="0"/>
              </w:rPr>
            </w:pPr>
            <w:r w:rsidRPr="001F720C">
              <w:rPr>
                <w:rFonts w:ascii="Arial" w:hAnsi="Arial" w:cs="Arial"/>
                <w:bCs/>
                <w:snapToGrid w:val="0"/>
              </w:rPr>
              <w:t>Ferrovie Emilia-Romagna - Società a responsabilità limitata (Società in house)</w:t>
            </w:r>
          </w:p>
        </w:tc>
        <w:tc>
          <w:tcPr>
            <w:tcW w:w="2693" w:type="dxa"/>
            <w:shd w:val="clear" w:color="auto" w:fill="auto"/>
          </w:tcPr>
          <w:p w14:paraId="0CFEF4EE" w14:textId="77777777" w:rsidR="001F720C" w:rsidRPr="001F720C" w:rsidRDefault="001F720C" w:rsidP="001F720C">
            <w:pPr>
              <w:rPr>
                <w:rFonts w:ascii="Arial" w:hAnsi="Arial" w:cs="Arial"/>
                <w:b/>
                <w:snapToGrid w:val="0"/>
              </w:rPr>
            </w:pPr>
            <w:r w:rsidRPr="001F720C">
              <w:rPr>
                <w:rFonts w:ascii="Arial" w:hAnsi="Arial" w:cs="Arial"/>
                <w:b/>
                <w:snapToGrid w:val="0"/>
              </w:rPr>
              <w:t>Direzione Generale Cura del Territorio e dell’ambiente</w:t>
            </w:r>
          </w:p>
        </w:tc>
      </w:tr>
      <w:tr w:rsidR="001F720C" w:rsidRPr="001F720C" w14:paraId="66FA82B5" w14:textId="77777777" w:rsidTr="00622C4F">
        <w:trPr>
          <w:trHeight w:val="2248"/>
        </w:trPr>
        <w:tc>
          <w:tcPr>
            <w:tcW w:w="7083" w:type="dxa"/>
            <w:shd w:val="clear" w:color="auto" w:fill="auto"/>
          </w:tcPr>
          <w:p w14:paraId="253276BB" w14:textId="77777777" w:rsidR="001F720C" w:rsidRPr="001F720C" w:rsidRDefault="001F720C" w:rsidP="001F720C">
            <w:pPr>
              <w:numPr>
                <w:ilvl w:val="0"/>
                <w:numId w:val="4"/>
              </w:numPr>
              <w:spacing w:after="0" w:line="360" w:lineRule="auto"/>
              <w:ind w:left="714" w:hanging="357"/>
              <w:rPr>
                <w:rFonts w:ascii="Arial" w:hAnsi="Arial" w:cs="Arial"/>
                <w:bCs/>
                <w:snapToGrid w:val="0"/>
              </w:rPr>
            </w:pPr>
            <w:r w:rsidRPr="001F720C">
              <w:rPr>
                <w:rFonts w:ascii="Arial" w:hAnsi="Arial" w:cs="Arial"/>
                <w:bCs/>
                <w:snapToGrid w:val="0"/>
              </w:rPr>
              <w:t>APT Servizi Srl (Società in house)</w:t>
            </w:r>
          </w:p>
          <w:p w14:paraId="1C01A785" w14:textId="77777777" w:rsidR="001F720C" w:rsidRPr="001F720C" w:rsidRDefault="001F720C" w:rsidP="001F720C">
            <w:pPr>
              <w:numPr>
                <w:ilvl w:val="0"/>
                <w:numId w:val="4"/>
              </w:numPr>
              <w:spacing w:after="0" w:line="360" w:lineRule="auto"/>
              <w:ind w:left="714" w:hanging="357"/>
              <w:rPr>
                <w:rFonts w:ascii="Arial" w:hAnsi="Arial" w:cs="Arial"/>
                <w:bCs/>
                <w:snapToGrid w:val="0"/>
              </w:rPr>
            </w:pPr>
            <w:r w:rsidRPr="001F720C">
              <w:rPr>
                <w:rFonts w:ascii="Arial" w:hAnsi="Arial" w:cs="Arial"/>
                <w:bCs/>
                <w:snapToGrid w:val="0"/>
              </w:rPr>
              <w:t>ARTER SCPA (Società in house)</w:t>
            </w:r>
          </w:p>
          <w:p w14:paraId="06846D04" w14:textId="77777777" w:rsidR="001F720C" w:rsidRPr="001F720C" w:rsidRDefault="001F720C" w:rsidP="001F720C">
            <w:pPr>
              <w:numPr>
                <w:ilvl w:val="0"/>
                <w:numId w:val="4"/>
              </w:numPr>
              <w:spacing w:after="0" w:line="360" w:lineRule="auto"/>
              <w:ind w:left="714" w:hanging="357"/>
              <w:rPr>
                <w:rFonts w:ascii="Arial" w:hAnsi="Arial" w:cs="Arial"/>
                <w:bCs/>
                <w:snapToGrid w:val="0"/>
              </w:rPr>
            </w:pPr>
            <w:r w:rsidRPr="001F720C">
              <w:rPr>
                <w:rFonts w:ascii="Arial" w:hAnsi="Arial" w:cs="Arial"/>
                <w:bCs/>
                <w:snapToGrid w:val="0"/>
              </w:rPr>
              <w:t>Finanziaria Bologna Metropolitana S.p.a. (Società in house- in liquidazione)</w:t>
            </w:r>
          </w:p>
          <w:p w14:paraId="2156E1CF" w14:textId="77777777" w:rsidR="001F720C" w:rsidRPr="001F720C" w:rsidRDefault="001F720C" w:rsidP="001F720C">
            <w:pPr>
              <w:spacing w:after="0" w:line="360" w:lineRule="auto"/>
              <w:ind w:left="714"/>
              <w:rPr>
                <w:rFonts w:ascii="Arial" w:hAnsi="Arial" w:cs="Arial"/>
                <w:bCs/>
                <w:snapToGrid w:val="0"/>
              </w:rPr>
            </w:pPr>
          </w:p>
        </w:tc>
        <w:tc>
          <w:tcPr>
            <w:tcW w:w="2693" w:type="dxa"/>
            <w:shd w:val="clear" w:color="auto" w:fill="auto"/>
          </w:tcPr>
          <w:p w14:paraId="1D219440" w14:textId="77777777" w:rsidR="001F720C" w:rsidRPr="001F720C" w:rsidRDefault="001F720C" w:rsidP="001F720C">
            <w:pPr>
              <w:rPr>
                <w:rFonts w:ascii="Arial" w:hAnsi="Arial" w:cs="Arial"/>
                <w:b/>
                <w:snapToGrid w:val="0"/>
              </w:rPr>
            </w:pPr>
          </w:p>
          <w:p w14:paraId="2C410AC2" w14:textId="77777777" w:rsidR="001F720C" w:rsidRPr="001F720C" w:rsidRDefault="001F720C" w:rsidP="001F720C">
            <w:pPr>
              <w:rPr>
                <w:rFonts w:ascii="Arial" w:hAnsi="Arial" w:cs="Arial"/>
                <w:b/>
                <w:snapToGrid w:val="0"/>
              </w:rPr>
            </w:pPr>
          </w:p>
          <w:p w14:paraId="56466E18" w14:textId="77777777" w:rsidR="001F720C" w:rsidRPr="001F720C" w:rsidRDefault="001F720C" w:rsidP="001F720C">
            <w:pPr>
              <w:rPr>
                <w:rFonts w:ascii="Arial" w:hAnsi="Arial" w:cs="Arial"/>
                <w:bCs/>
                <w:snapToGrid w:val="0"/>
              </w:rPr>
            </w:pPr>
            <w:r w:rsidRPr="001F720C">
              <w:rPr>
                <w:rFonts w:ascii="Arial" w:hAnsi="Arial" w:cs="Arial"/>
                <w:b/>
                <w:snapToGrid w:val="0"/>
              </w:rPr>
              <w:t>Direzione Generale Economia della Conoscenza, del Lavoro e dell’impresa</w:t>
            </w:r>
          </w:p>
        </w:tc>
      </w:tr>
      <w:tr w:rsidR="001F720C" w:rsidRPr="001F720C" w14:paraId="5BA75528" w14:textId="77777777" w:rsidTr="00622C4F">
        <w:trPr>
          <w:trHeight w:val="510"/>
        </w:trPr>
        <w:tc>
          <w:tcPr>
            <w:tcW w:w="7083" w:type="dxa"/>
            <w:shd w:val="clear" w:color="auto" w:fill="auto"/>
          </w:tcPr>
          <w:p w14:paraId="33753A7D" w14:textId="77777777" w:rsidR="001F720C" w:rsidRPr="001F720C" w:rsidRDefault="001F720C" w:rsidP="001F720C">
            <w:pPr>
              <w:numPr>
                <w:ilvl w:val="0"/>
                <w:numId w:val="4"/>
              </w:numPr>
              <w:spacing w:after="0" w:line="240" w:lineRule="auto"/>
              <w:rPr>
                <w:rFonts w:ascii="Arial" w:hAnsi="Arial" w:cs="Arial"/>
                <w:bCs/>
                <w:snapToGrid w:val="0"/>
              </w:rPr>
            </w:pPr>
            <w:r w:rsidRPr="001F720C">
              <w:rPr>
                <w:rFonts w:ascii="Arial" w:hAnsi="Arial" w:cs="Arial"/>
                <w:bCs/>
                <w:snapToGrid w:val="0"/>
              </w:rPr>
              <w:t>Istituto Scientifico Romagnolo per lo Studio e la Cura dei Tumori -IRST S.r.l.</w:t>
            </w:r>
            <w:r w:rsidRPr="001F720C">
              <w:rPr>
                <w:rFonts w:ascii="Arial" w:hAnsi="Arial" w:cs="Arial"/>
                <w:bCs/>
                <w:snapToGrid w:val="0"/>
              </w:rPr>
              <w:tab/>
            </w:r>
          </w:p>
        </w:tc>
        <w:tc>
          <w:tcPr>
            <w:tcW w:w="2693" w:type="dxa"/>
            <w:shd w:val="clear" w:color="auto" w:fill="auto"/>
          </w:tcPr>
          <w:p w14:paraId="335193FE" w14:textId="77777777" w:rsidR="001F720C" w:rsidRPr="001F720C" w:rsidRDefault="001F720C" w:rsidP="001F720C">
            <w:pPr>
              <w:rPr>
                <w:rFonts w:ascii="Arial" w:hAnsi="Arial" w:cs="Arial"/>
                <w:b/>
                <w:snapToGrid w:val="0"/>
              </w:rPr>
            </w:pPr>
            <w:r w:rsidRPr="001F720C">
              <w:rPr>
                <w:rFonts w:ascii="Arial" w:hAnsi="Arial" w:cs="Arial"/>
                <w:b/>
                <w:snapToGrid w:val="0"/>
              </w:rPr>
              <w:t>Direzione Generale Cura della Persona, Salute e Welfare</w:t>
            </w:r>
          </w:p>
        </w:tc>
      </w:tr>
      <w:tr w:rsidR="001F720C" w:rsidRPr="001F720C" w14:paraId="40D0641E" w14:textId="77777777" w:rsidTr="00622C4F">
        <w:trPr>
          <w:trHeight w:val="510"/>
        </w:trPr>
        <w:tc>
          <w:tcPr>
            <w:tcW w:w="7083" w:type="dxa"/>
            <w:shd w:val="clear" w:color="auto" w:fill="auto"/>
          </w:tcPr>
          <w:p w14:paraId="3D7AD039" w14:textId="77777777" w:rsidR="001F720C" w:rsidRPr="001F720C" w:rsidRDefault="001F720C" w:rsidP="001F720C">
            <w:pPr>
              <w:numPr>
                <w:ilvl w:val="0"/>
                <w:numId w:val="4"/>
              </w:numPr>
              <w:spacing w:after="0" w:line="240" w:lineRule="auto"/>
              <w:rPr>
                <w:rFonts w:ascii="Arial" w:hAnsi="Arial" w:cs="Arial"/>
                <w:bCs/>
                <w:snapToGrid w:val="0"/>
              </w:rPr>
            </w:pPr>
            <w:r w:rsidRPr="001F720C">
              <w:rPr>
                <w:rFonts w:ascii="Arial" w:hAnsi="Arial" w:cs="Arial"/>
                <w:bCs/>
                <w:snapToGrid w:val="0"/>
              </w:rPr>
              <w:t xml:space="preserve">Lepida </w:t>
            </w:r>
            <w:proofErr w:type="spellStart"/>
            <w:r w:rsidRPr="001F720C">
              <w:rPr>
                <w:rFonts w:ascii="Arial" w:hAnsi="Arial" w:cs="Arial"/>
                <w:bCs/>
                <w:snapToGrid w:val="0"/>
              </w:rPr>
              <w:t>ScpA</w:t>
            </w:r>
            <w:proofErr w:type="spellEnd"/>
            <w:r w:rsidRPr="001F720C">
              <w:rPr>
                <w:rFonts w:ascii="Arial" w:hAnsi="Arial" w:cs="Arial"/>
                <w:bCs/>
                <w:snapToGrid w:val="0"/>
              </w:rPr>
              <w:t xml:space="preserve"> (Società in house)</w:t>
            </w:r>
          </w:p>
        </w:tc>
        <w:tc>
          <w:tcPr>
            <w:tcW w:w="2693" w:type="dxa"/>
            <w:shd w:val="clear" w:color="auto" w:fill="auto"/>
          </w:tcPr>
          <w:p w14:paraId="2B92FBBE" w14:textId="77777777" w:rsidR="001F720C" w:rsidRPr="001F720C" w:rsidRDefault="001F720C" w:rsidP="001F720C">
            <w:pPr>
              <w:rPr>
                <w:rFonts w:ascii="Arial" w:hAnsi="Arial" w:cs="Arial"/>
                <w:bCs/>
                <w:snapToGrid w:val="0"/>
              </w:rPr>
            </w:pPr>
            <w:r w:rsidRPr="001F720C">
              <w:rPr>
                <w:rFonts w:ascii="Arial" w:hAnsi="Arial" w:cs="Arial"/>
                <w:b/>
                <w:snapToGrid w:val="0"/>
              </w:rPr>
              <w:t>Direzione Generale Risorse, Europa, Innovazione e Istituzioni</w:t>
            </w:r>
          </w:p>
        </w:tc>
      </w:tr>
    </w:tbl>
    <w:p w14:paraId="159DA04D" w14:textId="77777777" w:rsidR="001F720C" w:rsidRPr="001F720C" w:rsidRDefault="001F720C" w:rsidP="001F720C">
      <w:pPr>
        <w:rPr>
          <w:rFonts w:ascii="Arial" w:hAnsi="Arial" w:cs="Arial"/>
          <w:b/>
          <w:snapToGrid w:val="0"/>
          <w:color w:val="385623" w:themeColor="accent6" w:themeShade="80"/>
          <w:sz w:val="24"/>
          <w:szCs w:val="24"/>
        </w:rPr>
      </w:pPr>
    </w:p>
    <w:p w14:paraId="5B1B75CC" w14:textId="3E9936A7" w:rsidR="001F720C" w:rsidRPr="001F720C" w:rsidRDefault="001F720C" w:rsidP="001F720C">
      <w:pPr>
        <w:keepNext/>
        <w:keepLines/>
        <w:spacing w:before="40" w:after="0"/>
        <w:outlineLvl w:val="1"/>
        <w:rPr>
          <w:rFonts w:ascii="Arial" w:eastAsiaTheme="majorEastAsia" w:hAnsi="Arial" w:cstheme="majorBidi"/>
          <w:b/>
          <w:snapToGrid w:val="0"/>
          <w:color w:val="1F4E79" w:themeColor="accent5" w:themeShade="80"/>
          <w:sz w:val="24"/>
          <w:szCs w:val="26"/>
        </w:rPr>
      </w:pPr>
      <w:bookmarkStart w:id="42" w:name="_Toc27734971"/>
      <w:bookmarkStart w:id="43" w:name="_Toc27735306"/>
      <w:bookmarkStart w:id="44" w:name="_Toc62074838"/>
      <w:r w:rsidRPr="001F720C">
        <w:rPr>
          <w:rFonts w:ascii="Arial" w:eastAsiaTheme="majorEastAsia" w:hAnsi="Arial" w:cstheme="majorBidi"/>
          <w:b/>
          <w:snapToGrid w:val="0"/>
          <w:color w:val="1F4E79" w:themeColor="accent5" w:themeShade="80"/>
          <w:sz w:val="24"/>
          <w:szCs w:val="26"/>
        </w:rPr>
        <w:lastRenderedPageBreak/>
        <w:t xml:space="preserve">3.4 Fondazioni, associazioni e altri enti di diritto privato in controllo pubblico (art. 2 </w:t>
      </w:r>
      <w:r w:rsidRPr="001F720C">
        <w:rPr>
          <w:rFonts w:ascii="Arial" w:eastAsiaTheme="majorEastAsia" w:hAnsi="Arial" w:cstheme="majorBidi"/>
          <w:b/>
          <w:i/>
          <w:iCs/>
          <w:snapToGrid w:val="0"/>
          <w:color w:val="1F4E79" w:themeColor="accent5" w:themeShade="80"/>
          <w:sz w:val="24"/>
          <w:szCs w:val="26"/>
        </w:rPr>
        <w:t>bis</w:t>
      </w:r>
      <w:r w:rsidRPr="001F720C">
        <w:rPr>
          <w:rFonts w:ascii="Arial" w:eastAsiaTheme="majorEastAsia" w:hAnsi="Arial" w:cstheme="majorBidi"/>
          <w:b/>
          <w:snapToGrid w:val="0"/>
          <w:color w:val="1F4E79" w:themeColor="accent5" w:themeShade="80"/>
          <w:sz w:val="24"/>
          <w:szCs w:val="26"/>
        </w:rPr>
        <w:t>, comma 2, lett. c)</w:t>
      </w:r>
      <w:bookmarkEnd w:id="42"/>
      <w:bookmarkEnd w:id="43"/>
      <w:bookmarkEnd w:id="44"/>
    </w:p>
    <w:p w14:paraId="47830C6B" w14:textId="77777777" w:rsidR="001F720C" w:rsidRPr="001F720C" w:rsidRDefault="001F720C" w:rsidP="001F720C">
      <w:pPr>
        <w:widowControl w:val="0"/>
        <w:jc w:val="both"/>
        <w:rPr>
          <w:rFonts w:ascii="Arial" w:hAnsi="Arial" w:cs="Arial"/>
          <w:snapToGrid w:val="0"/>
          <w:sz w:val="20"/>
          <w:szCs w:val="20"/>
        </w:rPr>
      </w:pPr>
      <w:r w:rsidRPr="001F720C">
        <w:rPr>
          <w:rFonts w:ascii="Arial" w:hAnsi="Arial" w:cs="Arial"/>
          <w:snapToGrid w:val="0"/>
          <w:sz w:val="20"/>
          <w:szCs w:val="20"/>
        </w:rPr>
        <w:t>La categoria comprende gli enti di diritto privato, diversi dalle società e comunque denominati, anche privi di personalità giuridica, che presentano cumulativamente i seguenti tre requisiti: 1. un bilancio superiore a cinquecentomila euro; 2. la loro attività è stata finanziata in modo maggioritario, per almeno due esercizi finanziari consecutivi nell'ultimo triennio, da pubbliche amministrazioni; 3. la totalità dei titolari o dei componenti dell'organo d'amministrazione o di indirizzo è designata da pubbliche amministrazioni.</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3"/>
        <w:gridCol w:w="2693"/>
      </w:tblGrid>
      <w:tr w:rsidR="001F720C" w:rsidRPr="001F720C" w14:paraId="6F4EDD0F" w14:textId="77777777" w:rsidTr="00622C4F">
        <w:trPr>
          <w:tblHeader/>
        </w:trPr>
        <w:tc>
          <w:tcPr>
            <w:tcW w:w="7083" w:type="dxa"/>
            <w:shd w:val="clear" w:color="auto" w:fill="D9E2F3"/>
          </w:tcPr>
          <w:p w14:paraId="098041A3" w14:textId="77777777" w:rsidR="001F720C" w:rsidRPr="001F720C" w:rsidRDefault="001F720C" w:rsidP="001F720C">
            <w:pPr>
              <w:jc w:val="center"/>
              <w:rPr>
                <w:rFonts w:ascii="Arial" w:hAnsi="Arial" w:cs="Arial"/>
                <w:b/>
                <w:snapToGrid w:val="0"/>
                <w:sz w:val="24"/>
                <w:szCs w:val="24"/>
              </w:rPr>
            </w:pPr>
            <w:bookmarkStart w:id="45" w:name="_Hlk15656367"/>
            <w:r w:rsidRPr="001F720C">
              <w:rPr>
                <w:rFonts w:ascii="Arial" w:hAnsi="Arial" w:cs="Arial"/>
                <w:b/>
                <w:snapToGrid w:val="0"/>
                <w:sz w:val="24"/>
                <w:szCs w:val="24"/>
              </w:rPr>
              <w:t>ELENCO ENTI</w:t>
            </w:r>
          </w:p>
        </w:tc>
        <w:tc>
          <w:tcPr>
            <w:tcW w:w="2693" w:type="dxa"/>
            <w:shd w:val="clear" w:color="auto" w:fill="D9E2F3"/>
          </w:tcPr>
          <w:p w14:paraId="1862B8C0" w14:textId="77777777" w:rsidR="001F720C" w:rsidRPr="001F720C" w:rsidRDefault="001F720C" w:rsidP="001F720C">
            <w:pPr>
              <w:jc w:val="center"/>
              <w:rPr>
                <w:rFonts w:ascii="Arial" w:hAnsi="Arial" w:cs="Arial"/>
                <w:b/>
                <w:snapToGrid w:val="0"/>
                <w:sz w:val="24"/>
                <w:szCs w:val="24"/>
              </w:rPr>
            </w:pPr>
            <w:r w:rsidRPr="001F720C">
              <w:rPr>
                <w:rFonts w:ascii="Arial" w:hAnsi="Arial" w:cs="Arial"/>
                <w:b/>
                <w:snapToGrid w:val="0"/>
                <w:sz w:val="24"/>
                <w:szCs w:val="24"/>
              </w:rPr>
              <w:t xml:space="preserve">MACROSTRUTTURA </w:t>
            </w:r>
          </w:p>
          <w:p w14:paraId="1E564983" w14:textId="77777777" w:rsidR="001F720C" w:rsidRPr="001F720C" w:rsidRDefault="001F720C" w:rsidP="001F720C">
            <w:pPr>
              <w:jc w:val="center"/>
              <w:rPr>
                <w:rFonts w:ascii="Arial" w:hAnsi="Arial" w:cs="Arial"/>
                <w:b/>
                <w:snapToGrid w:val="0"/>
                <w:sz w:val="24"/>
                <w:szCs w:val="24"/>
              </w:rPr>
            </w:pPr>
            <w:r w:rsidRPr="001F720C">
              <w:rPr>
                <w:rFonts w:ascii="Arial" w:hAnsi="Arial" w:cs="Arial"/>
                <w:b/>
                <w:snapToGrid w:val="0"/>
                <w:sz w:val="24"/>
                <w:szCs w:val="24"/>
              </w:rPr>
              <w:t>DI RIFERIMENTO</w:t>
            </w:r>
          </w:p>
        </w:tc>
      </w:tr>
      <w:tr w:rsidR="001F720C" w:rsidRPr="001F720C" w14:paraId="3B08D8D3" w14:textId="77777777" w:rsidTr="00622C4F">
        <w:trPr>
          <w:trHeight w:val="1484"/>
        </w:trPr>
        <w:tc>
          <w:tcPr>
            <w:tcW w:w="7083" w:type="dxa"/>
            <w:shd w:val="clear" w:color="auto" w:fill="auto"/>
          </w:tcPr>
          <w:p w14:paraId="3F838AAD" w14:textId="77777777" w:rsidR="001F720C" w:rsidRPr="001F720C" w:rsidRDefault="001F720C" w:rsidP="001F720C">
            <w:pPr>
              <w:spacing w:line="360" w:lineRule="auto"/>
              <w:ind w:left="720"/>
              <w:rPr>
                <w:rFonts w:ascii="Arial" w:hAnsi="Arial" w:cs="Arial"/>
                <w:bCs/>
                <w:snapToGrid w:val="0"/>
              </w:rPr>
            </w:pPr>
          </w:p>
          <w:p w14:paraId="346BDD00" w14:textId="77777777" w:rsidR="001F720C" w:rsidRPr="001F720C" w:rsidRDefault="001F720C" w:rsidP="001F720C">
            <w:pPr>
              <w:numPr>
                <w:ilvl w:val="0"/>
                <w:numId w:val="5"/>
              </w:numPr>
              <w:spacing w:after="0" w:line="360" w:lineRule="auto"/>
              <w:rPr>
                <w:rFonts w:ascii="Arial" w:hAnsi="Arial" w:cs="Arial"/>
                <w:bCs/>
                <w:snapToGrid w:val="0"/>
              </w:rPr>
            </w:pPr>
            <w:bookmarkStart w:id="46" w:name="_Hlk24044881"/>
            <w:r w:rsidRPr="001F720C">
              <w:rPr>
                <w:rFonts w:ascii="Arial" w:hAnsi="Arial" w:cs="Arial"/>
                <w:bCs/>
                <w:snapToGrid w:val="0"/>
              </w:rPr>
              <w:t>I.T.A.C.A. - Istituto per la Trasparenza degli Appalti e la Compatibilità Ambientale</w:t>
            </w:r>
            <w:bookmarkEnd w:id="46"/>
          </w:p>
        </w:tc>
        <w:tc>
          <w:tcPr>
            <w:tcW w:w="2693" w:type="dxa"/>
            <w:shd w:val="clear" w:color="auto" w:fill="auto"/>
          </w:tcPr>
          <w:p w14:paraId="290A0DC9" w14:textId="77777777" w:rsidR="001F720C" w:rsidRPr="001F720C" w:rsidRDefault="001F720C" w:rsidP="001F720C">
            <w:pPr>
              <w:rPr>
                <w:rFonts w:ascii="Arial" w:hAnsi="Arial" w:cs="Arial"/>
                <w:b/>
                <w:snapToGrid w:val="0"/>
              </w:rPr>
            </w:pPr>
          </w:p>
          <w:p w14:paraId="01BFA81F" w14:textId="77777777" w:rsidR="001F720C" w:rsidRPr="001F720C" w:rsidRDefault="001F720C" w:rsidP="001F720C">
            <w:pPr>
              <w:rPr>
                <w:rFonts w:ascii="Arial" w:hAnsi="Arial" w:cs="Arial"/>
                <w:b/>
                <w:snapToGrid w:val="0"/>
              </w:rPr>
            </w:pPr>
            <w:r w:rsidRPr="001F720C">
              <w:rPr>
                <w:rFonts w:ascii="Arial" w:hAnsi="Arial" w:cs="Arial"/>
                <w:b/>
                <w:snapToGrid w:val="0"/>
              </w:rPr>
              <w:t>Direzione Generale Cura del Territorio e dell’ambiente</w:t>
            </w:r>
          </w:p>
          <w:p w14:paraId="30A16768" w14:textId="77777777" w:rsidR="001F720C" w:rsidRPr="001F720C" w:rsidRDefault="001F720C" w:rsidP="001F720C">
            <w:pPr>
              <w:rPr>
                <w:rFonts w:ascii="Arial" w:hAnsi="Arial" w:cs="Arial"/>
                <w:b/>
                <w:snapToGrid w:val="0"/>
              </w:rPr>
            </w:pPr>
          </w:p>
        </w:tc>
      </w:tr>
      <w:tr w:rsidR="001F720C" w:rsidRPr="001F720C" w14:paraId="6E629392" w14:textId="77777777" w:rsidTr="00622C4F">
        <w:trPr>
          <w:trHeight w:val="2190"/>
        </w:trPr>
        <w:tc>
          <w:tcPr>
            <w:tcW w:w="7083" w:type="dxa"/>
            <w:shd w:val="clear" w:color="auto" w:fill="auto"/>
          </w:tcPr>
          <w:p w14:paraId="5D72F18A" w14:textId="77777777" w:rsidR="001F720C" w:rsidRPr="001F720C" w:rsidRDefault="001F720C" w:rsidP="001F720C">
            <w:pPr>
              <w:spacing w:after="0" w:line="240" w:lineRule="auto"/>
              <w:ind w:left="720"/>
              <w:rPr>
                <w:rFonts w:ascii="Arial" w:hAnsi="Arial" w:cs="Arial"/>
                <w:bCs/>
                <w:snapToGrid w:val="0"/>
              </w:rPr>
            </w:pPr>
          </w:p>
          <w:p w14:paraId="1DA921A3" w14:textId="77777777" w:rsidR="001F720C" w:rsidRPr="001F720C" w:rsidRDefault="001F720C" w:rsidP="001F720C">
            <w:pPr>
              <w:numPr>
                <w:ilvl w:val="0"/>
                <w:numId w:val="5"/>
              </w:numPr>
              <w:spacing w:after="0" w:line="360" w:lineRule="auto"/>
              <w:ind w:left="714" w:hanging="357"/>
              <w:rPr>
                <w:rFonts w:ascii="Arial" w:hAnsi="Arial" w:cs="Arial"/>
                <w:bCs/>
                <w:snapToGrid w:val="0"/>
              </w:rPr>
            </w:pPr>
            <w:r w:rsidRPr="001F720C">
              <w:rPr>
                <w:rFonts w:ascii="Arial" w:hAnsi="Arial" w:cs="Arial"/>
                <w:bCs/>
                <w:snapToGrid w:val="0"/>
              </w:rPr>
              <w:t>Fondazione Arturo Toscanini</w:t>
            </w:r>
          </w:p>
          <w:p w14:paraId="7C7C3045" w14:textId="77777777" w:rsidR="001F720C" w:rsidRPr="001F720C" w:rsidRDefault="001F720C" w:rsidP="001F720C">
            <w:pPr>
              <w:numPr>
                <w:ilvl w:val="0"/>
                <w:numId w:val="5"/>
              </w:numPr>
              <w:spacing w:after="0" w:line="360" w:lineRule="auto"/>
              <w:ind w:left="714" w:hanging="357"/>
              <w:rPr>
                <w:rFonts w:ascii="Arial" w:hAnsi="Arial" w:cs="Arial"/>
                <w:bCs/>
                <w:snapToGrid w:val="0"/>
              </w:rPr>
            </w:pPr>
            <w:r w:rsidRPr="001F720C">
              <w:rPr>
                <w:rFonts w:ascii="Arial" w:hAnsi="Arial" w:cs="Arial"/>
                <w:bCs/>
                <w:snapToGrid w:val="0"/>
              </w:rPr>
              <w:t>Fondazione Nazionale della Danza</w:t>
            </w:r>
          </w:p>
          <w:p w14:paraId="4354C0E6" w14:textId="77777777" w:rsidR="001F720C" w:rsidRPr="001F720C" w:rsidRDefault="001F720C" w:rsidP="001F720C">
            <w:pPr>
              <w:numPr>
                <w:ilvl w:val="0"/>
                <w:numId w:val="5"/>
              </w:numPr>
              <w:spacing w:after="0" w:line="360" w:lineRule="auto"/>
              <w:ind w:left="714" w:hanging="357"/>
              <w:rPr>
                <w:rFonts w:ascii="Arial" w:hAnsi="Arial" w:cs="Arial"/>
                <w:bCs/>
                <w:snapToGrid w:val="0"/>
              </w:rPr>
            </w:pPr>
            <w:r w:rsidRPr="001F720C">
              <w:rPr>
                <w:rFonts w:ascii="Arial" w:hAnsi="Arial" w:cs="Arial"/>
                <w:bCs/>
                <w:snapToGrid w:val="0"/>
              </w:rPr>
              <w:t>Fondazione Teatro Comunale di Bologna</w:t>
            </w:r>
          </w:p>
          <w:p w14:paraId="25791EE2" w14:textId="77777777" w:rsidR="001F720C" w:rsidRPr="001F720C" w:rsidRDefault="001F720C" w:rsidP="001F720C">
            <w:pPr>
              <w:numPr>
                <w:ilvl w:val="0"/>
                <w:numId w:val="5"/>
              </w:numPr>
              <w:spacing w:after="0" w:line="360" w:lineRule="auto"/>
              <w:ind w:left="714" w:hanging="357"/>
              <w:rPr>
                <w:rFonts w:ascii="Arial" w:hAnsi="Arial" w:cs="Arial"/>
                <w:bCs/>
                <w:snapToGrid w:val="0"/>
              </w:rPr>
            </w:pPr>
            <w:bookmarkStart w:id="47" w:name="_Hlk24045039"/>
            <w:r w:rsidRPr="001F720C">
              <w:rPr>
                <w:rFonts w:ascii="Arial" w:hAnsi="Arial" w:cs="Arial"/>
                <w:bCs/>
                <w:snapToGrid w:val="0"/>
              </w:rPr>
              <w:t>Associazione Interregionale Tecnostruttura delle Regioni per il Fondo Sociale Europeo</w:t>
            </w:r>
            <w:bookmarkEnd w:id="47"/>
          </w:p>
          <w:p w14:paraId="32A28A16" w14:textId="77777777" w:rsidR="001F720C" w:rsidRPr="001F720C" w:rsidRDefault="001F720C" w:rsidP="001F720C">
            <w:pPr>
              <w:numPr>
                <w:ilvl w:val="0"/>
                <w:numId w:val="5"/>
              </w:numPr>
              <w:spacing w:after="0" w:line="360" w:lineRule="auto"/>
              <w:ind w:left="714" w:hanging="357"/>
              <w:rPr>
                <w:rFonts w:ascii="Arial" w:hAnsi="Arial" w:cs="Arial"/>
                <w:bCs/>
                <w:snapToGrid w:val="0"/>
              </w:rPr>
            </w:pPr>
            <w:r w:rsidRPr="001F720C">
              <w:rPr>
                <w:rFonts w:ascii="Arial" w:hAnsi="Arial" w:cs="Arial"/>
                <w:bCs/>
                <w:snapToGrid w:val="0"/>
              </w:rPr>
              <w:t>Fondazione ATER</w:t>
            </w:r>
          </w:p>
        </w:tc>
        <w:tc>
          <w:tcPr>
            <w:tcW w:w="2693" w:type="dxa"/>
            <w:shd w:val="clear" w:color="auto" w:fill="auto"/>
          </w:tcPr>
          <w:p w14:paraId="20983A7F" w14:textId="77777777" w:rsidR="001F720C" w:rsidRPr="001F720C" w:rsidRDefault="001F720C" w:rsidP="001F720C">
            <w:pPr>
              <w:rPr>
                <w:rFonts w:ascii="Arial" w:hAnsi="Arial" w:cs="Arial"/>
                <w:b/>
                <w:snapToGrid w:val="0"/>
              </w:rPr>
            </w:pPr>
          </w:p>
          <w:p w14:paraId="0B08DF13" w14:textId="77777777" w:rsidR="001F720C" w:rsidRPr="001F720C" w:rsidRDefault="001F720C" w:rsidP="001F720C">
            <w:pPr>
              <w:rPr>
                <w:rFonts w:ascii="Arial" w:hAnsi="Arial" w:cs="Arial"/>
                <w:bCs/>
                <w:snapToGrid w:val="0"/>
              </w:rPr>
            </w:pPr>
            <w:r w:rsidRPr="001F720C">
              <w:rPr>
                <w:rFonts w:ascii="Arial" w:hAnsi="Arial" w:cs="Arial"/>
                <w:b/>
                <w:snapToGrid w:val="0"/>
              </w:rPr>
              <w:t>Direzione Generale Economia della Conoscenza, del Lavoro e dell’impresa</w:t>
            </w:r>
          </w:p>
        </w:tc>
      </w:tr>
      <w:tr w:rsidR="001F720C" w:rsidRPr="001F720C" w14:paraId="61CB310B" w14:textId="77777777" w:rsidTr="00622C4F">
        <w:trPr>
          <w:trHeight w:val="510"/>
        </w:trPr>
        <w:tc>
          <w:tcPr>
            <w:tcW w:w="7083" w:type="dxa"/>
            <w:shd w:val="clear" w:color="auto" w:fill="auto"/>
          </w:tcPr>
          <w:p w14:paraId="56C446AB" w14:textId="77777777" w:rsidR="001F720C" w:rsidRPr="001F720C" w:rsidRDefault="001F720C" w:rsidP="001F720C">
            <w:pPr>
              <w:ind w:left="720"/>
              <w:rPr>
                <w:rFonts w:ascii="Arial" w:hAnsi="Arial" w:cs="Arial"/>
                <w:bCs/>
                <w:snapToGrid w:val="0"/>
              </w:rPr>
            </w:pPr>
          </w:p>
          <w:p w14:paraId="42D7E710" w14:textId="77777777" w:rsidR="001F720C" w:rsidRPr="001F720C" w:rsidRDefault="001F720C" w:rsidP="001F720C">
            <w:pPr>
              <w:numPr>
                <w:ilvl w:val="0"/>
                <w:numId w:val="5"/>
              </w:numPr>
              <w:spacing w:after="0" w:line="240" w:lineRule="auto"/>
              <w:rPr>
                <w:rFonts w:ascii="Arial" w:hAnsi="Arial" w:cs="Arial"/>
                <w:bCs/>
                <w:snapToGrid w:val="0"/>
              </w:rPr>
            </w:pPr>
            <w:bookmarkStart w:id="48" w:name="_Hlk24045207"/>
            <w:r w:rsidRPr="001F720C">
              <w:rPr>
                <w:rFonts w:ascii="Arial" w:hAnsi="Arial" w:cs="Arial"/>
                <w:bCs/>
                <w:snapToGrid w:val="0"/>
              </w:rPr>
              <w:t>Centro Interregionale per i Sistemi Informatici, Geografici e Statistici – CISIS</w:t>
            </w:r>
            <w:bookmarkEnd w:id="48"/>
          </w:p>
        </w:tc>
        <w:tc>
          <w:tcPr>
            <w:tcW w:w="2693" w:type="dxa"/>
            <w:shd w:val="clear" w:color="auto" w:fill="auto"/>
          </w:tcPr>
          <w:p w14:paraId="6FC81B97" w14:textId="77777777" w:rsidR="001F720C" w:rsidRPr="001F720C" w:rsidRDefault="001F720C" w:rsidP="001F720C">
            <w:pPr>
              <w:rPr>
                <w:rFonts w:ascii="Arial" w:hAnsi="Arial" w:cs="Arial"/>
                <w:b/>
                <w:snapToGrid w:val="0"/>
              </w:rPr>
            </w:pPr>
            <w:r w:rsidRPr="001F720C">
              <w:rPr>
                <w:rFonts w:ascii="Arial" w:hAnsi="Arial" w:cs="Arial"/>
                <w:b/>
                <w:snapToGrid w:val="0"/>
              </w:rPr>
              <w:t>Direzione Generale Risorse, Europa, Innovazione e Istituzioni</w:t>
            </w:r>
          </w:p>
          <w:p w14:paraId="6AD75455" w14:textId="77777777" w:rsidR="001F720C" w:rsidRPr="001F720C" w:rsidRDefault="001F720C" w:rsidP="001F720C">
            <w:pPr>
              <w:rPr>
                <w:rFonts w:ascii="Arial" w:hAnsi="Arial" w:cs="Arial"/>
                <w:bCs/>
                <w:snapToGrid w:val="0"/>
              </w:rPr>
            </w:pPr>
          </w:p>
        </w:tc>
      </w:tr>
      <w:tr w:rsidR="001F720C" w:rsidRPr="001F720C" w14:paraId="694410C3" w14:textId="77777777" w:rsidTr="00622C4F">
        <w:trPr>
          <w:trHeight w:val="2040"/>
        </w:trPr>
        <w:tc>
          <w:tcPr>
            <w:tcW w:w="7083" w:type="dxa"/>
            <w:shd w:val="clear" w:color="auto" w:fill="auto"/>
          </w:tcPr>
          <w:p w14:paraId="4B25700D" w14:textId="77777777" w:rsidR="001F720C" w:rsidRPr="001F720C" w:rsidRDefault="001F720C" w:rsidP="001F720C">
            <w:pPr>
              <w:ind w:left="720"/>
              <w:rPr>
                <w:rFonts w:ascii="Arial" w:hAnsi="Arial" w:cs="Arial"/>
                <w:bCs/>
                <w:snapToGrid w:val="0"/>
              </w:rPr>
            </w:pPr>
          </w:p>
          <w:p w14:paraId="764882A1" w14:textId="77777777" w:rsidR="001F720C" w:rsidRPr="001F720C" w:rsidRDefault="001F720C" w:rsidP="001F720C">
            <w:pPr>
              <w:numPr>
                <w:ilvl w:val="0"/>
                <w:numId w:val="5"/>
              </w:numPr>
              <w:spacing w:after="0" w:line="360" w:lineRule="auto"/>
              <w:ind w:left="714" w:hanging="357"/>
              <w:rPr>
                <w:rFonts w:ascii="Arial" w:hAnsi="Arial" w:cs="Arial"/>
                <w:bCs/>
                <w:snapToGrid w:val="0"/>
              </w:rPr>
            </w:pPr>
            <w:r w:rsidRPr="001F720C">
              <w:rPr>
                <w:rFonts w:ascii="Arial" w:hAnsi="Arial" w:cs="Arial"/>
                <w:bCs/>
                <w:snapToGrid w:val="0"/>
              </w:rPr>
              <w:t>Fondazione Scuola interregionale di polizia locale (SIPL)</w:t>
            </w:r>
          </w:p>
          <w:p w14:paraId="56C84782" w14:textId="77777777" w:rsidR="001F720C" w:rsidRPr="001F720C" w:rsidRDefault="001F720C" w:rsidP="001F720C">
            <w:pPr>
              <w:numPr>
                <w:ilvl w:val="0"/>
                <w:numId w:val="5"/>
              </w:numPr>
              <w:spacing w:after="0" w:line="360" w:lineRule="auto"/>
              <w:ind w:left="714" w:hanging="357"/>
              <w:rPr>
                <w:rFonts w:ascii="Arial" w:hAnsi="Arial" w:cs="Arial"/>
                <w:bCs/>
                <w:snapToGrid w:val="0"/>
              </w:rPr>
            </w:pPr>
            <w:r w:rsidRPr="001F720C">
              <w:rPr>
                <w:rFonts w:ascii="Arial" w:hAnsi="Arial" w:cs="Arial"/>
                <w:bCs/>
                <w:snapToGrid w:val="0"/>
              </w:rPr>
              <w:t>Fondazione emiliano romagnola per le vittime dei reati</w:t>
            </w:r>
          </w:p>
          <w:p w14:paraId="5C6C2B27" w14:textId="77777777" w:rsidR="001F720C" w:rsidRPr="001F720C" w:rsidRDefault="001F720C" w:rsidP="001F720C">
            <w:pPr>
              <w:numPr>
                <w:ilvl w:val="0"/>
                <w:numId w:val="5"/>
              </w:numPr>
              <w:spacing w:after="0" w:line="360" w:lineRule="auto"/>
              <w:ind w:left="714" w:hanging="357"/>
              <w:rPr>
                <w:rFonts w:ascii="Arial" w:hAnsi="Arial" w:cs="Arial"/>
                <w:bCs/>
                <w:snapToGrid w:val="0"/>
              </w:rPr>
            </w:pPr>
            <w:bookmarkStart w:id="49" w:name="_Hlk24045283"/>
            <w:r w:rsidRPr="001F720C">
              <w:rPr>
                <w:rFonts w:ascii="Arial" w:hAnsi="Arial" w:cs="Arial"/>
                <w:bCs/>
                <w:snapToGrid w:val="0"/>
              </w:rPr>
              <w:t>Centro Interregionale Studi e Documentazione - CINSEDO</w:t>
            </w:r>
          </w:p>
          <w:bookmarkEnd w:id="49"/>
          <w:p w14:paraId="3CC06AB5" w14:textId="77777777" w:rsidR="001F720C" w:rsidRPr="001F720C" w:rsidRDefault="001F720C" w:rsidP="001F720C">
            <w:pPr>
              <w:numPr>
                <w:ilvl w:val="0"/>
                <w:numId w:val="5"/>
              </w:numPr>
              <w:spacing w:after="0" w:line="360" w:lineRule="auto"/>
              <w:ind w:left="714" w:hanging="357"/>
              <w:rPr>
                <w:rFonts w:ascii="Arial" w:hAnsi="Arial" w:cs="Arial"/>
                <w:bCs/>
                <w:snapToGrid w:val="0"/>
              </w:rPr>
            </w:pPr>
            <w:r w:rsidRPr="001F720C">
              <w:rPr>
                <w:rFonts w:ascii="Arial" w:hAnsi="Arial" w:cs="Arial"/>
                <w:bCs/>
                <w:snapToGrid w:val="0"/>
              </w:rPr>
              <w:t>Avviso Pubblico</w:t>
            </w:r>
          </w:p>
          <w:p w14:paraId="3CCA7F0A" w14:textId="77777777" w:rsidR="001F720C" w:rsidRPr="001F720C" w:rsidRDefault="001F720C" w:rsidP="001F720C">
            <w:pPr>
              <w:rPr>
                <w:rFonts w:ascii="Arial" w:hAnsi="Arial" w:cs="Arial"/>
                <w:bCs/>
                <w:snapToGrid w:val="0"/>
                <w:color w:val="FF0000"/>
              </w:rPr>
            </w:pPr>
          </w:p>
        </w:tc>
        <w:tc>
          <w:tcPr>
            <w:tcW w:w="2693" w:type="dxa"/>
            <w:shd w:val="clear" w:color="auto" w:fill="auto"/>
          </w:tcPr>
          <w:p w14:paraId="3F7881F1" w14:textId="77777777" w:rsidR="001F720C" w:rsidRPr="001F720C" w:rsidRDefault="001F720C" w:rsidP="001F720C">
            <w:pPr>
              <w:rPr>
                <w:rFonts w:ascii="Arial" w:hAnsi="Arial" w:cs="Arial"/>
                <w:b/>
                <w:snapToGrid w:val="0"/>
              </w:rPr>
            </w:pPr>
          </w:p>
          <w:p w14:paraId="0D1DD631" w14:textId="77777777" w:rsidR="001F720C" w:rsidRPr="001F720C" w:rsidRDefault="001F720C" w:rsidP="001F720C">
            <w:pPr>
              <w:rPr>
                <w:rFonts w:ascii="Arial" w:hAnsi="Arial" w:cs="Arial"/>
                <w:b/>
                <w:snapToGrid w:val="0"/>
              </w:rPr>
            </w:pPr>
            <w:r w:rsidRPr="001F720C">
              <w:rPr>
                <w:rFonts w:ascii="Arial" w:hAnsi="Arial" w:cs="Arial"/>
                <w:b/>
                <w:snapToGrid w:val="0"/>
              </w:rPr>
              <w:t>Gabinetto del Presidente della Giunta regionale</w:t>
            </w:r>
          </w:p>
          <w:p w14:paraId="4CAECEE5" w14:textId="77777777" w:rsidR="001F720C" w:rsidRPr="001F720C" w:rsidRDefault="001F720C" w:rsidP="001F720C">
            <w:pPr>
              <w:rPr>
                <w:rFonts w:ascii="Arial" w:hAnsi="Arial" w:cs="Arial"/>
                <w:b/>
                <w:snapToGrid w:val="0"/>
              </w:rPr>
            </w:pPr>
          </w:p>
        </w:tc>
      </w:tr>
    </w:tbl>
    <w:p w14:paraId="7344066B" w14:textId="77777777" w:rsidR="001F720C" w:rsidRPr="001F720C" w:rsidRDefault="001F720C" w:rsidP="001F720C">
      <w:pPr>
        <w:keepNext/>
        <w:keepLines/>
        <w:spacing w:before="240" w:after="0" w:line="240" w:lineRule="auto"/>
        <w:jc w:val="center"/>
        <w:outlineLvl w:val="0"/>
        <w:rPr>
          <w:rFonts w:ascii="Arial" w:eastAsiaTheme="majorEastAsia" w:hAnsi="Arial" w:cstheme="majorBidi"/>
          <w:b/>
          <w:snapToGrid w:val="0"/>
          <w:sz w:val="28"/>
          <w:szCs w:val="32"/>
          <w:lang w:eastAsia="it-IT"/>
        </w:rPr>
      </w:pPr>
      <w:bookmarkStart w:id="50" w:name="_Toc27734972"/>
      <w:bookmarkStart w:id="51" w:name="_Toc27735307"/>
      <w:bookmarkStart w:id="52" w:name="_Hlk19895952"/>
      <w:bookmarkEnd w:id="45"/>
    </w:p>
    <w:p w14:paraId="13B72133" w14:textId="77777777" w:rsidR="001F720C" w:rsidRPr="001F720C" w:rsidRDefault="001F720C" w:rsidP="001F720C">
      <w:pPr>
        <w:rPr>
          <w:lang w:eastAsia="it-IT"/>
        </w:rPr>
      </w:pPr>
    </w:p>
    <w:p w14:paraId="73814B69" w14:textId="77777777" w:rsidR="001F720C" w:rsidRPr="001F720C" w:rsidRDefault="001F720C" w:rsidP="001F720C">
      <w:pPr>
        <w:rPr>
          <w:lang w:eastAsia="it-IT"/>
        </w:rPr>
      </w:pPr>
    </w:p>
    <w:p w14:paraId="4236E997" w14:textId="77777777" w:rsidR="001F720C" w:rsidRPr="001F720C" w:rsidRDefault="001F720C" w:rsidP="001F720C">
      <w:pPr>
        <w:rPr>
          <w:lang w:eastAsia="it-IT"/>
        </w:rPr>
      </w:pPr>
    </w:p>
    <w:p w14:paraId="4FAC15CE" w14:textId="16D2846E" w:rsidR="001F720C" w:rsidRPr="001F720C" w:rsidRDefault="001F720C" w:rsidP="001F720C">
      <w:pPr>
        <w:keepNext/>
        <w:keepLines/>
        <w:spacing w:before="240" w:after="0" w:line="240" w:lineRule="auto"/>
        <w:jc w:val="center"/>
        <w:outlineLvl w:val="0"/>
        <w:rPr>
          <w:rFonts w:ascii="Arial" w:eastAsiaTheme="majorEastAsia" w:hAnsi="Arial" w:cstheme="majorBidi"/>
          <w:b/>
          <w:snapToGrid w:val="0"/>
          <w:color w:val="1F4E79" w:themeColor="accent5" w:themeShade="80"/>
          <w:sz w:val="28"/>
          <w:szCs w:val="32"/>
          <w:lang w:eastAsia="it-IT"/>
        </w:rPr>
      </w:pPr>
      <w:bookmarkStart w:id="53" w:name="_Toc62074839"/>
      <w:r w:rsidRPr="001F720C">
        <w:rPr>
          <w:rFonts w:ascii="Arial" w:eastAsiaTheme="majorEastAsia" w:hAnsi="Arial" w:cstheme="majorBidi"/>
          <w:b/>
          <w:snapToGrid w:val="0"/>
          <w:color w:val="1F4E79" w:themeColor="accent5" w:themeShade="80"/>
          <w:sz w:val="28"/>
          <w:szCs w:val="32"/>
          <w:lang w:eastAsia="it-IT"/>
        </w:rPr>
        <w:lastRenderedPageBreak/>
        <w:t xml:space="preserve">4. </w:t>
      </w:r>
      <w:bookmarkStart w:id="54" w:name="_Hlk15654755"/>
      <w:bookmarkStart w:id="55" w:name="_Hlk15656974"/>
      <w:r w:rsidRPr="001F720C">
        <w:rPr>
          <w:rFonts w:ascii="Arial" w:eastAsiaTheme="majorEastAsia" w:hAnsi="Arial" w:cstheme="majorBidi"/>
          <w:b/>
          <w:snapToGrid w:val="0"/>
          <w:color w:val="1F4E79" w:themeColor="accent5" w:themeShade="80"/>
          <w:sz w:val="28"/>
          <w:szCs w:val="32"/>
          <w:lang w:eastAsia="it-IT"/>
        </w:rPr>
        <w:t>Società</w:t>
      </w:r>
      <w:bookmarkEnd w:id="54"/>
      <w:r w:rsidRPr="001F720C">
        <w:rPr>
          <w:rFonts w:ascii="Arial" w:eastAsiaTheme="majorEastAsia" w:hAnsi="Arial" w:cstheme="majorBidi"/>
          <w:b/>
          <w:snapToGrid w:val="0"/>
          <w:color w:val="1F4E79" w:themeColor="accent5" w:themeShade="80"/>
          <w:sz w:val="28"/>
          <w:szCs w:val="32"/>
          <w:lang w:eastAsia="it-IT"/>
        </w:rPr>
        <w:t xml:space="preserve">, Fondazioni, Associazioni e altri Enti di diritto privato partecipati (art. 2 </w:t>
      </w:r>
      <w:r w:rsidRPr="001F720C">
        <w:rPr>
          <w:rFonts w:ascii="Arial" w:eastAsiaTheme="majorEastAsia" w:hAnsi="Arial" w:cstheme="majorBidi"/>
          <w:b/>
          <w:i/>
          <w:iCs/>
          <w:snapToGrid w:val="0"/>
          <w:color w:val="1F4E79" w:themeColor="accent5" w:themeShade="80"/>
          <w:sz w:val="28"/>
          <w:szCs w:val="32"/>
          <w:lang w:eastAsia="it-IT"/>
        </w:rPr>
        <w:t>bis</w:t>
      </w:r>
      <w:r w:rsidRPr="001F720C">
        <w:rPr>
          <w:rFonts w:ascii="Arial" w:eastAsiaTheme="majorEastAsia" w:hAnsi="Arial" w:cstheme="majorBidi"/>
          <w:b/>
          <w:snapToGrid w:val="0"/>
          <w:color w:val="1F4E79" w:themeColor="accent5" w:themeShade="80"/>
          <w:sz w:val="28"/>
          <w:szCs w:val="32"/>
          <w:lang w:eastAsia="it-IT"/>
        </w:rPr>
        <w:t>, comma 3, D.lgs. n. 33/2013)</w:t>
      </w:r>
      <w:bookmarkEnd w:id="50"/>
      <w:bookmarkEnd w:id="51"/>
      <w:bookmarkEnd w:id="53"/>
    </w:p>
    <w:p w14:paraId="17CD5269" w14:textId="77777777" w:rsidR="001F720C" w:rsidRPr="001F720C" w:rsidRDefault="001F720C" w:rsidP="001F720C">
      <w:pPr>
        <w:rPr>
          <w:lang w:eastAsia="it-IT"/>
        </w:rPr>
      </w:pPr>
    </w:p>
    <w:p w14:paraId="3ADF4011" w14:textId="252F28AF" w:rsidR="001F720C" w:rsidRPr="001F720C" w:rsidRDefault="001F720C" w:rsidP="001F720C">
      <w:pPr>
        <w:keepNext/>
        <w:keepLines/>
        <w:spacing w:before="40" w:after="0"/>
        <w:outlineLvl w:val="1"/>
        <w:rPr>
          <w:rFonts w:ascii="Arial" w:eastAsiaTheme="majorEastAsia" w:hAnsi="Arial" w:cstheme="majorBidi"/>
          <w:b/>
          <w:snapToGrid w:val="0"/>
          <w:color w:val="784595"/>
          <w:sz w:val="24"/>
          <w:szCs w:val="26"/>
        </w:rPr>
      </w:pPr>
      <w:bookmarkStart w:id="56" w:name="_Toc27734973"/>
      <w:bookmarkStart w:id="57" w:name="_Toc27735308"/>
      <w:bookmarkStart w:id="58" w:name="_Toc62074840"/>
      <w:bookmarkEnd w:id="55"/>
      <w:r w:rsidRPr="001F720C">
        <w:rPr>
          <w:rFonts w:ascii="Arial" w:eastAsiaTheme="majorEastAsia" w:hAnsi="Arial" w:cstheme="majorBidi"/>
          <w:b/>
          <w:snapToGrid w:val="0"/>
          <w:color w:val="1F4E79" w:themeColor="accent5" w:themeShade="80"/>
          <w:sz w:val="24"/>
          <w:szCs w:val="26"/>
        </w:rPr>
        <w:t>4.1 Società partecipate</w:t>
      </w:r>
      <w:bookmarkEnd w:id="56"/>
      <w:bookmarkEnd w:id="57"/>
      <w:bookmarkEnd w:id="58"/>
    </w:p>
    <w:p w14:paraId="21A98F50" w14:textId="77777777" w:rsidR="001F720C" w:rsidRPr="001F720C" w:rsidRDefault="001F720C" w:rsidP="001F720C">
      <w:pPr>
        <w:rPr>
          <w:rFonts w:ascii="Arial" w:hAnsi="Arial" w:cs="Arial"/>
          <w:bCs/>
          <w:snapToGrid w:val="0"/>
          <w:sz w:val="20"/>
          <w:szCs w:val="20"/>
        </w:rPr>
      </w:pPr>
      <w:r w:rsidRPr="001F720C">
        <w:rPr>
          <w:rFonts w:ascii="Arial" w:hAnsi="Arial" w:cs="Arial"/>
          <w:bCs/>
          <w:snapToGrid w:val="0"/>
          <w:sz w:val="20"/>
          <w:szCs w:val="20"/>
        </w:rPr>
        <w:t>La categoria comprende le società in partecipazione pubblica minoritaria da parte della Regione Emilia-Romagna; si tratta di società su cui la Regione non esercita controllo.</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3"/>
        <w:gridCol w:w="2693"/>
      </w:tblGrid>
      <w:tr w:rsidR="001F720C" w:rsidRPr="001F720C" w14:paraId="27C196C6" w14:textId="77777777" w:rsidTr="00622C4F">
        <w:trPr>
          <w:tblHeader/>
        </w:trPr>
        <w:tc>
          <w:tcPr>
            <w:tcW w:w="7083" w:type="dxa"/>
            <w:shd w:val="clear" w:color="auto" w:fill="D9E2F3"/>
          </w:tcPr>
          <w:p w14:paraId="00EBC051" w14:textId="77777777" w:rsidR="001F720C" w:rsidRPr="001F720C" w:rsidRDefault="001F720C" w:rsidP="001F720C">
            <w:pPr>
              <w:jc w:val="center"/>
              <w:rPr>
                <w:rFonts w:ascii="Arial" w:hAnsi="Arial" w:cs="Arial"/>
                <w:b/>
                <w:snapToGrid w:val="0"/>
                <w:sz w:val="24"/>
                <w:szCs w:val="24"/>
              </w:rPr>
            </w:pPr>
            <w:bookmarkStart w:id="59" w:name="_Hlk15655285"/>
            <w:bookmarkEnd w:id="52"/>
            <w:r w:rsidRPr="001F720C">
              <w:rPr>
                <w:rFonts w:ascii="Arial" w:hAnsi="Arial" w:cs="Arial"/>
                <w:b/>
                <w:snapToGrid w:val="0"/>
                <w:sz w:val="24"/>
                <w:szCs w:val="24"/>
              </w:rPr>
              <w:t>ELENCO ENTI</w:t>
            </w:r>
          </w:p>
        </w:tc>
        <w:tc>
          <w:tcPr>
            <w:tcW w:w="2693" w:type="dxa"/>
            <w:shd w:val="clear" w:color="auto" w:fill="D9E2F3"/>
          </w:tcPr>
          <w:p w14:paraId="6F3D8524" w14:textId="77777777" w:rsidR="001F720C" w:rsidRPr="001F720C" w:rsidRDefault="001F720C" w:rsidP="001F720C">
            <w:pPr>
              <w:jc w:val="center"/>
              <w:rPr>
                <w:rFonts w:ascii="Arial" w:hAnsi="Arial" w:cs="Arial"/>
                <w:b/>
                <w:snapToGrid w:val="0"/>
                <w:sz w:val="24"/>
                <w:szCs w:val="24"/>
              </w:rPr>
            </w:pPr>
            <w:r w:rsidRPr="001F720C">
              <w:rPr>
                <w:rFonts w:ascii="Arial" w:hAnsi="Arial" w:cs="Arial"/>
                <w:b/>
                <w:snapToGrid w:val="0"/>
                <w:sz w:val="24"/>
                <w:szCs w:val="24"/>
              </w:rPr>
              <w:t xml:space="preserve">MACROSTRUTTURA </w:t>
            </w:r>
          </w:p>
          <w:p w14:paraId="2629AC3E" w14:textId="77777777" w:rsidR="001F720C" w:rsidRPr="001F720C" w:rsidRDefault="001F720C" w:rsidP="001F720C">
            <w:pPr>
              <w:jc w:val="center"/>
              <w:rPr>
                <w:rFonts w:ascii="Arial" w:hAnsi="Arial" w:cs="Arial"/>
                <w:b/>
                <w:snapToGrid w:val="0"/>
                <w:sz w:val="24"/>
                <w:szCs w:val="24"/>
              </w:rPr>
            </w:pPr>
            <w:r w:rsidRPr="001F720C">
              <w:rPr>
                <w:rFonts w:ascii="Arial" w:hAnsi="Arial" w:cs="Arial"/>
                <w:b/>
                <w:snapToGrid w:val="0"/>
                <w:sz w:val="24"/>
                <w:szCs w:val="24"/>
              </w:rPr>
              <w:t>DI RIFERIMENTO</w:t>
            </w:r>
          </w:p>
        </w:tc>
      </w:tr>
      <w:tr w:rsidR="001F720C" w:rsidRPr="001F720C" w14:paraId="230130CB" w14:textId="77777777" w:rsidTr="00622C4F">
        <w:trPr>
          <w:trHeight w:val="1668"/>
        </w:trPr>
        <w:tc>
          <w:tcPr>
            <w:tcW w:w="7083" w:type="dxa"/>
            <w:shd w:val="clear" w:color="auto" w:fill="auto"/>
          </w:tcPr>
          <w:p w14:paraId="48C1F203" w14:textId="77777777" w:rsidR="001F720C" w:rsidRPr="001F720C" w:rsidRDefault="001F720C" w:rsidP="001F720C">
            <w:pPr>
              <w:ind w:left="720"/>
              <w:rPr>
                <w:rFonts w:ascii="Arial" w:hAnsi="Arial" w:cs="Arial"/>
                <w:bCs/>
                <w:snapToGrid w:val="0"/>
              </w:rPr>
            </w:pPr>
          </w:p>
          <w:p w14:paraId="536E2CE3" w14:textId="77777777" w:rsidR="001F720C" w:rsidRPr="001F720C" w:rsidRDefault="001F720C" w:rsidP="001F720C">
            <w:pPr>
              <w:numPr>
                <w:ilvl w:val="0"/>
                <w:numId w:val="6"/>
              </w:numPr>
              <w:spacing w:after="0" w:line="240" w:lineRule="auto"/>
              <w:rPr>
                <w:rFonts w:ascii="Arial" w:hAnsi="Arial" w:cs="Arial"/>
                <w:bCs/>
                <w:snapToGrid w:val="0"/>
              </w:rPr>
            </w:pPr>
            <w:r w:rsidRPr="001F720C">
              <w:rPr>
                <w:rFonts w:ascii="Arial" w:hAnsi="Arial" w:cs="Arial"/>
                <w:bCs/>
                <w:snapToGrid w:val="0"/>
              </w:rPr>
              <w:t>Porto Intermodale Ravenna S.p.a. S.A.P.I.R.</w:t>
            </w:r>
          </w:p>
          <w:p w14:paraId="44BCEB76" w14:textId="77777777" w:rsidR="001F720C" w:rsidRPr="001F720C" w:rsidRDefault="001F720C" w:rsidP="001F720C">
            <w:pPr>
              <w:numPr>
                <w:ilvl w:val="0"/>
                <w:numId w:val="6"/>
              </w:numPr>
              <w:contextualSpacing/>
              <w:rPr>
                <w:rFonts w:ascii="Arial" w:hAnsi="Arial" w:cs="Arial"/>
                <w:bCs/>
                <w:snapToGrid w:val="0"/>
              </w:rPr>
            </w:pPr>
            <w:r w:rsidRPr="001F720C">
              <w:rPr>
                <w:rFonts w:ascii="Arial" w:hAnsi="Arial" w:cs="Arial"/>
                <w:bCs/>
                <w:snapToGrid w:val="0"/>
              </w:rPr>
              <w:t>Infrastrutture fluviali srl (in dismissione)</w:t>
            </w:r>
          </w:p>
          <w:p w14:paraId="1EA1F665" w14:textId="77777777" w:rsidR="001F720C" w:rsidRPr="001F720C" w:rsidRDefault="001F720C" w:rsidP="001F720C">
            <w:pPr>
              <w:spacing w:after="0" w:line="240" w:lineRule="auto"/>
              <w:ind w:left="720"/>
              <w:rPr>
                <w:rFonts w:ascii="Arial" w:hAnsi="Arial" w:cs="Arial"/>
                <w:bCs/>
                <w:snapToGrid w:val="0"/>
              </w:rPr>
            </w:pPr>
          </w:p>
        </w:tc>
        <w:tc>
          <w:tcPr>
            <w:tcW w:w="2693" w:type="dxa"/>
            <w:shd w:val="clear" w:color="auto" w:fill="auto"/>
          </w:tcPr>
          <w:p w14:paraId="46764314" w14:textId="77777777" w:rsidR="001F720C" w:rsidRPr="001F720C" w:rsidRDefault="001F720C" w:rsidP="001F720C">
            <w:pPr>
              <w:rPr>
                <w:rFonts w:ascii="Arial" w:hAnsi="Arial" w:cs="Arial"/>
                <w:b/>
                <w:snapToGrid w:val="0"/>
              </w:rPr>
            </w:pPr>
          </w:p>
          <w:p w14:paraId="41F82D8F" w14:textId="77777777" w:rsidR="001F720C" w:rsidRPr="001F720C" w:rsidRDefault="001F720C" w:rsidP="001F720C">
            <w:pPr>
              <w:rPr>
                <w:rFonts w:ascii="Arial" w:hAnsi="Arial" w:cs="Arial"/>
                <w:b/>
                <w:snapToGrid w:val="0"/>
              </w:rPr>
            </w:pPr>
            <w:r w:rsidRPr="001F720C">
              <w:rPr>
                <w:rFonts w:ascii="Arial" w:hAnsi="Arial" w:cs="Arial"/>
                <w:b/>
                <w:snapToGrid w:val="0"/>
              </w:rPr>
              <w:t>Direzione Generale Cura del Territorio e dell’ambiente</w:t>
            </w:r>
          </w:p>
          <w:p w14:paraId="68F891E0" w14:textId="77777777" w:rsidR="001F720C" w:rsidRPr="001F720C" w:rsidRDefault="001F720C" w:rsidP="001F720C">
            <w:pPr>
              <w:rPr>
                <w:rFonts w:ascii="Arial" w:hAnsi="Arial" w:cs="Arial"/>
                <w:b/>
                <w:snapToGrid w:val="0"/>
              </w:rPr>
            </w:pPr>
          </w:p>
        </w:tc>
      </w:tr>
      <w:tr w:rsidR="001F720C" w:rsidRPr="001F720C" w14:paraId="2ECF5112" w14:textId="77777777" w:rsidTr="00622C4F">
        <w:trPr>
          <w:trHeight w:val="2425"/>
        </w:trPr>
        <w:tc>
          <w:tcPr>
            <w:tcW w:w="7083" w:type="dxa"/>
            <w:shd w:val="clear" w:color="auto" w:fill="auto"/>
          </w:tcPr>
          <w:p w14:paraId="7FB99D3B" w14:textId="77777777" w:rsidR="001F720C" w:rsidRPr="001F720C" w:rsidRDefault="001F720C" w:rsidP="001F720C">
            <w:pPr>
              <w:numPr>
                <w:ilvl w:val="0"/>
                <w:numId w:val="6"/>
              </w:numPr>
              <w:spacing w:after="0" w:line="360" w:lineRule="auto"/>
              <w:ind w:left="714" w:hanging="357"/>
              <w:rPr>
                <w:rFonts w:ascii="Arial" w:hAnsi="Arial" w:cs="Arial"/>
                <w:bCs/>
                <w:snapToGrid w:val="0"/>
              </w:rPr>
            </w:pPr>
            <w:proofErr w:type="spellStart"/>
            <w:r w:rsidRPr="001F720C">
              <w:rPr>
                <w:rFonts w:ascii="Arial" w:hAnsi="Arial" w:cs="Arial"/>
                <w:bCs/>
                <w:snapToGrid w:val="0"/>
              </w:rPr>
              <w:t>Bolognafiere</w:t>
            </w:r>
            <w:proofErr w:type="spellEnd"/>
            <w:r w:rsidRPr="001F720C">
              <w:rPr>
                <w:rFonts w:ascii="Arial" w:hAnsi="Arial" w:cs="Arial"/>
                <w:bCs/>
                <w:snapToGrid w:val="0"/>
              </w:rPr>
              <w:t xml:space="preserve"> </w:t>
            </w:r>
            <w:proofErr w:type="spellStart"/>
            <w:r w:rsidRPr="001F720C">
              <w:rPr>
                <w:rFonts w:ascii="Arial" w:hAnsi="Arial" w:cs="Arial"/>
                <w:bCs/>
                <w:snapToGrid w:val="0"/>
              </w:rPr>
              <w:t>s.p.a.</w:t>
            </w:r>
            <w:proofErr w:type="spellEnd"/>
          </w:p>
          <w:p w14:paraId="0ED1D733" w14:textId="77777777" w:rsidR="001F720C" w:rsidRPr="001F720C" w:rsidRDefault="001F720C" w:rsidP="001F720C">
            <w:pPr>
              <w:numPr>
                <w:ilvl w:val="0"/>
                <w:numId w:val="6"/>
              </w:numPr>
              <w:spacing w:after="0" w:line="360" w:lineRule="auto"/>
              <w:ind w:left="714" w:hanging="357"/>
              <w:rPr>
                <w:rFonts w:ascii="Arial" w:hAnsi="Arial" w:cs="Arial"/>
                <w:bCs/>
                <w:snapToGrid w:val="0"/>
              </w:rPr>
            </w:pPr>
            <w:r w:rsidRPr="001F720C">
              <w:rPr>
                <w:rFonts w:ascii="Arial" w:hAnsi="Arial" w:cs="Arial"/>
                <w:bCs/>
                <w:snapToGrid w:val="0"/>
              </w:rPr>
              <w:t xml:space="preserve">Fiere di Parma </w:t>
            </w:r>
            <w:proofErr w:type="spellStart"/>
            <w:r w:rsidRPr="001F720C">
              <w:rPr>
                <w:rFonts w:ascii="Arial" w:hAnsi="Arial" w:cs="Arial"/>
                <w:bCs/>
                <w:snapToGrid w:val="0"/>
              </w:rPr>
              <w:t>s.p.a.</w:t>
            </w:r>
            <w:proofErr w:type="spellEnd"/>
          </w:p>
          <w:p w14:paraId="23396F42" w14:textId="77777777" w:rsidR="001F720C" w:rsidRPr="001F720C" w:rsidRDefault="001F720C" w:rsidP="001F720C">
            <w:pPr>
              <w:numPr>
                <w:ilvl w:val="0"/>
                <w:numId w:val="6"/>
              </w:numPr>
              <w:spacing w:after="0" w:line="360" w:lineRule="auto"/>
              <w:ind w:left="714" w:hanging="357"/>
              <w:rPr>
                <w:rFonts w:ascii="Arial" w:hAnsi="Arial" w:cs="Arial"/>
                <w:bCs/>
                <w:snapToGrid w:val="0"/>
              </w:rPr>
            </w:pPr>
            <w:r w:rsidRPr="001F720C">
              <w:rPr>
                <w:rFonts w:ascii="Arial" w:hAnsi="Arial" w:cs="Arial"/>
                <w:bCs/>
                <w:snapToGrid w:val="0"/>
              </w:rPr>
              <w:t xml:space="preserve">Terme Castrocaro </w:t>
            </w:r>
            <w:proofErr w:type="spellStart"/>
            <w:r w:rsidRPr="001F720C">
              <w:rPr>
                <w:rFonts w:ascii="Arial" w:hAnsi="Arial" w:cs="Arial"/>
                <w:bCs/>
                <w:snapToGrid w:val="0"/>
              </w:rPr>
              <w:t>s.p.a.</w:t>
            </w:r>
            <w:proofErr w:type="spellEnd"/>
          </w:p>
          <w:p w14:paraId="6D6E0580" w14:textId="77777777" w:rsidR="001F720C" w:rsidRPr="001F720C" w:rsidRDefault="001F720C" w:rsidP="001F720C">
            <w:pPr>
              <w:numPr>
                <w:ilvl w:val="0"/>
                <w:numId w:val="6"/>
              </w:numPr>
              <w:spacing w:after="0" w:line="276" w:lineRule="auto"/>
              <w:contextualSpacing/>
              <w:rPr>
                <w:rFonts w:ascii="Arial" w:hAnsi="Arial" w:cs="Arial"/>
                <w:bCs/>
                <w:snapToGrid w:val="0"/>
              </w:rPr>
            </w:pPr>
            <w:r w:rsidRPr="001F720C">
              <w:rPr>
                <w:rFonts w:ascii="Arial" w:hAnsi="Arial" w:cs="Arial"/>
                <w:bCs/>
                <w:snapToGrid w:val="0"/>
              </w:rPr>
              <w:t>Cal – Centro Agro-Alimentare e Logistica Srl consortile</w:t>
            </w:r>
          </w:p>
          <w:p w14:paraId="30D5E721" w14:textId="77777777" w:rsidR="001F720C" w:rsidRPr="001F720C" w:rsidRDefault="001F720C" w:rsidP="001F720C">
            <w:pPr>
              <w:numPr>
                <w:ilvl w:val="0"/>
                <w:numId w:val="6"/>
              </w:numPr>
              <w:spacing w:after="0" w:line="276" w:lineRule="auto"/>
              <w:contextualSpacing/>
              <w:rPr>
                <w:rFonts w:ascii="Arial" w:hAnsi="Arial" w:cs="Arial"/>
                <w:bCs/>
                <w:snapToGrid w:val="0"/>
              </w:rPr>
            </w:pPr>
            <w:r w:rsidRPr="001F720C">
              <w:rPr>
                <w:rFonts w:ascii="Arial" w:hAnsi="Arial" w:cs="Arial"/>
                <w:bCs/>
                <w:snapToGrid w:val="0"/>
              </w:rPr>
              <w:t>Centro Agro - Alimentare di Bologna S.p.a.</w:t>
            </w:r>
          </w:p>
          <w:p w14:paraId="1910988F" w14:textId="77777777" w:rsidR="001F720C" w:rsidRPr="001F720C" w:rsidRDefault="001F720C" w:rsidP="001F720C">
            <w:pPr>
              <w:numPr>
                <w:ilvl w:val="0"/>
                <w:numId w:val="6"/>
              </w:numPr>
              <w:spacing w:after="0" w:line="276" w:lineRule="auto"/>
              <w:contextualSpacing/>
              <w:rPr>
                <w:rFonts w:ascii="Arial" w:hAnsi="Arial" w:cs="Arial"/>
                <w:bCs/>
                <w:snapToGrid w:val="0"/>
              </w:rPr>
            </w:pPr>
            <w:r w:rsidRPr="001F720C">
              <w:rPr>
                <w:rFonts w:ascii="Arial" w:hAnsi="Arial" w:cs="Arial"/>
                <w:bCs/>
                <w:snapToGrid w:val="0"/>
              </w:rPr>
              <w:t>Centro Agro - Alimentare Riminese S.p.a.</w:t>
            </w:r>
          </w:p>
          <w:p w14:paraId="2CB968F0" w14:textId="77777777" w:rsidR="001F720C" w:rsidRPr="001F720C" w:rsidRDefault="001F720C" w:rsidP="001F720C">
            <w:pPr>
              <w:numPr>
                <w:ilvl w:val="0"/>
                <w:numId w:val="6"/>
              </w:numPr>
              <w:spacing w:after="0" w:line="276" w:lineRule="auto"/>
              <w:contextualSpacing/>
              <w:rPr>
                <w:rFonts w:ascii="Arial" w:hAnsi="Arial" w:cs="Arial"/>
                <w:bCs/>
                <w:snapToGrid w:val="0"/>
              </w:rPr>
            </w:pPr>
            <w:r w:rsidRPr="001F720C">
              <w:rPr>
                <w:rFonts w:ascii="Arial" w:hAnsi="Arial" w:cs="Arial"/>
                <w:bCs/>
                <w:snapToGrid w:val="0"/>
              </w:rPr>
              <w:t>Piacenza Expo S.p.a.</w:t>
            </w:r>
          </w:p>
          <w:p w14:paraId="5FFB817F" w14:textId="77777777" w:rsidR="001F720C" w:rsidRPr="001F720C" w:rsidRDefault="001F720C" w:rsidP="001F720C">
            <w:pPr>
              <w:numPr>
                <w:ilvl w:val="0"/>
                <w:numId w:val="6"/>
              </w:numPr>
              <w:spacing w:after="0" w:line="276" w:lineRule="auto"/>
              <w:contextualSpacing/>
              <w:rPr>
                <w:rFonts w:ascii="Arial" w:hAnsi="Arial" w:cs="Arial"/>
                <w:bCs/>
                <w:snapToGrid w:val="0"/>
              </w:rPr>
            </w:pPr>
            <w:r w:rsidRPr="001F720C">
              <w:rPr>
                <w:rFonts w:ascii="Arial" w:hAnsi="Arial" w:cs="Arial"/>
                <w:bCs/>
                <w:snapToGrid w:val="0"/>
              </w:rPr>
              <w:t>Società di Salsomaggiore S.r.l. (in liquidazione)</w:t>
            </w:r>
          </w:p>
        </w:tc>
        <w:tc>
          <w:tcPr>
            <w:tcW w:w="2693" w:type="dxa"/>
            <w:shd w:val="clear" w:color="auto" w:fill="auto"/>
          </w:tcPr>
          <w:p w14:paraId="4EA3DBD3" w14:textId="77777777" w:rsidR="001F720C" w:rsidRPr="001F720C" w:rsidRDefault="001F720C" w:rsidP="001F720C">
            <w:pPr>
              <w:rPr>
                <w:rFonts w:ascii="Arial" w:hAnsi="Arial" w:cs="Arial"/>
                <w:b/>
                <w:snapToGrid w:val="0"/>
              </w:rPr>
            </w:pPr>
          </w:p>
          <w:p w14:paraId="7F34FCB3" w14:textId="77777777" w:rsidR="001F720C" w:rsidRPr="001F720C" w:rsidRDefault="001F720C" w:rsidP="001F720C">
            <w:pPr>
              <w:rPr>
                <w:rFonts w:ascii="Arial" w:hAnsi="Arial" w:cs="Arial"/>
                <w:bCs/>
                <w:snapToGrid w:val="0"/>
              </w:rPr>
            </w:pPr>
            <w:r w:rsidRPr="001F720C">
              <w:rPr>
                <w:rFonts w:ascii="Arial" w:hAnsi="Arial" w:cs="Arial"/>
                <w:b/>
                <w:snapToGrid w:val="0"/>
              </w:rPr>
              <w:t>Direzione Generale Economia della Conoscenza, del Lavoro e dell’impresa</w:t>
            </w:r>
          </w:p>
        </w:tc>
      </w:tr>
      <w:tr w:rsidR="001F720C" w:rsidRPr="001F720C" w14:paraId="4C259BFE" w14:textId="77777777" w:rsidTr="00622C4F">
        <w:trPr>
          <w:trHeight w:val="510"/>
        </w:trPr>
        <w:tc>
          <w:tcPr>
            <w:tcW w:w="7083" w:type="dxa"/>
            <w:shd w:val="clear" w:color="auto" w:fill="auto"/>
          </w:tcPr>
          <w:p w14:paraId="6265E4B2" w14:textId="77777777" w:rsidR="001F720C" w:rsidRPr="001F720C" w:rsidRDefault="001F720C" w:rsidP="001F720C">
            <w:pPr>
              <w:ind w:left="720"/>
              <w:rPr>
                <w:rFonts w:ascii="Arial" w:hAnsi="Arial" w:cs="Arial"/>
                <w:bCs/>
                <w:snapToGrid w:val="0"/>
              </w:rPr>
            </w:pPr>
          </w:p>
          <w:p w14:paraId="7A03739A" w14:textId="77777777" w:rsidR="001F720C" w:rsidRPr="001F720C" w:rsidRDefault="001F720C" w:rsidP="001F720C">
            <w:pPr>
              <w:numPr>
                <w:ilvl w:val="0"/>
                <w:numId w:val="6"/>
              </w:numPr>
              <w:spacing w:after="0" w:line="240" w:lineRule="auto"/>
              <w:rPr>
                <w:rFonts w:ascii="Arial" w:hAnsi="Arial" w:cs="Arial"/>
                <w:bCs/>
                <w:snapToGrid w:val="0"/>
              </w:rPr>
            </w:pPr>
            <w:r w:rsidRPr="001F720C">
              <w:rPr>
                <w:rFonts w:ascii="Arial" w:hAnsi="Arial" w:cs="Arial"/>
                <w:bCs/>
                <w:snapToGrid w:val="0"/>
              </w:rPr>
              <w:t>Banca Popolare Etica - Società cooperativa per azioni</w:t>
            </w:r>
          </w:p>
        </w:tc>
        <w:tc>
          <w:tcPr>
            <w:tcW w:w="2693" w:type="dxa"/>
            <w:shd w:val="clear" w:color="auto" w:fill="auto"/>
          </w:tcPr>
          <w:p w14:paraId="7176CD35" w14:textId="77777777" w:rsidR="001F720C" w:rsidRPr="001F720C" w:rsidRDefault="001F720C" w:rsidP="001F720C">
            <w:pPr>
              <w:rPr>
                <w:rFonts w:ascii="Arial" w:hAnsi="Arial" w:cs="Arial"/>
                <w:b/>
                <w:snapToGrid w:val="0"/>
              </w:rPr>
            </w:pPr>
          </w:p>
          <w:p w14:paraId="75AB6A9A" w14:textId="77777777" w:rsidR="001F720C" w:rsidRPr="001F720C" w:rsidRDefault="001F720C" w:rsidP="001F720C">
            <w:pPr>
              <w:rPr>
                <w:rFonts w:ascii="Arial" w:hAnsi="Arial" w:cs="Arial"/>
                <w:b/>
                <w:snapToGrid w:val="0"/>
              </w:rPr>
            </w:pPr>
            <w:r w:rsidRPr="001F720C">
              <w:rPr>
                <w:rFonts w:ascii="Arial" w:hAnsi="Arial" w:cs="Arial"/>
                <w:b/>
                <w:snapToGrid w:val="0"/>
              </w:rPr>
              <w:t>Direzione Generale Cura della Persona, Salute e Welfare</w:t>
            </w:r>
          </w:p>
        </w:tc>
      </w:tr>
      <w:bookmarkEnd w:id="59"/>
    </w:tbl>
    <w:p w14:paraId="59DE3776" w14:textId="77777777" w:rsidR="001F720C" w:rsidRPr="001F720C" w:rsidRDefault="001F720C" w:rsidP="001F720C">
      <w:pPr>
        <w:rPr>
          <w:rFonts w:ascii="Arial" w:hAnsi="Arial" w:cs="Arial"/>
          <w:b/>
          <w:snapToGrid w:val="0"/>
          <w:sz w:val="24"/>
          <w:szCs w:val="24"/>
        </w:rPr>
      </w:pPr>
    </w:p>
    <w:p w14:paraId="3D02A20D" w14:textId="1D38884F" w:rsidR="001F720C" w:rsidRPr="001F720C" w:rsidRDefault="001F720C" w:rsidP="001F720C">
      <w:pPr>
        <w:keepNext/>
        <w:keepLines/>
        <w:spacing w:before="40" w:after="0"/>
        <w:outlineLvl w:val="1"/>
        <w:rPr>
          <w:rFonts w:ascii="Arial" w:eastAsiaTheme="majorEastAsia" w:hAnsi="Arial" w:cstheme="majorBidi"/>
          <w:b/>
          <w:snapToGrid w:val="0"/>
          <w:color w:val="1F4E79" w:themeColor="accent5" w:themeShade="80"/>
          <w:sz w:val="24"/>
          <w:szCs w:val="26"/>
        </w:rPr>
      </w:pPr>
      <w:bookmarkStart w:id="60" w:name="_Toc27734974"/>
      <w:bookmarkStart w:id="61" w:name="_Toc27735309"/>
      <w:bookmarkStart w:id="62" w:name="_Toc62074841"/>
      <w:r w:rsidRPr="001F720C">
        <w:rPr>
          <w:rFonts w:ascii="Arial" w:eastAsiaTheme="majorEastAsia" w:hAnsi="Arial" w:cstheme="majorBidi"/>
          <w:b/>
          <w:snapToGrid w:val="0"/>
          <w:color w:val="1F4E79" w:themeColor="accent5" w:themeShade="80"/>
          <w:sz w:val="24"/>
          <w:szCs w:val="26"/>
        </w:rPr>
        <w:t>4.2 Fondazioni, Associazioni e altri Enti di diritto privato partecipati</w:t>
      </w:r>
      <w:bookmarkEnd w:id="60"/>
      <w:bookmarkEnd w:id="61"/>
      <w:bookmarkEnd w:id="62"/>
    </w:p>
    <w:p w14:paraId="290FB40D" w14:textId="77777777" w:rsidR="001F720C" w:rsidRPr="001F720C" w:rsidRDefault="001F720C" w:rsidP="001F720C">
      <w:pPr>
        <w:widowControl w:val="0"/>
        <w:jc w:val="both"/>
        <w:rPr>
          <w:rFonts w:ascii="Arial" w:hAnsi="Arial" w:cs="Arial"/>
          <w:snapToGrid w:val="0"/>
          <w:sz w:val="20"/>
          <w:szCs w:val="20"/>
        </w:rPr>
      </w:pPr>
      <w:r w:rsidRPr="001F720C">
        <w:rPr>
          <w:rFonts w:ascii="Arial" w:hAnsi="Arial" w:cs="Arial"/>
          <w:snapToGrid w:val="0"/>
          <w:sz w:val="20"/>
          <w:szCs w:val="20"/>
        </w:rPr>
        <w:t>La categoria comprende le associazioni, le fondazioni e gli enti di diritto privato, anche privi di personalità giuridica, che presentano i seguenti due requisiti cumulativi: 1. un bilancio superiore a cinquecentomila euro; 2. l’esercizio di funzioni amministrative, attività di produzione di beni e servizi a favore della Regione Emilia-Romagna o la gestione di servizi pubblici.</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3"/>
        <w:gridCol w:w="2693"/>
      </w:tblGrid>
      <w:tr w:rsidR="001F720C" w:rsidRPr="001F720C" w14:paraId="3536A8AE" w14:textId="77777777" w:rsidTr="00622C4F">
        <w:trPr>
          <w:tblHeader/>
        </w:trPr>
        <w:tc>
          <w:tcPr>
            <w:tcW w:w="7083" w:type="dxa"/>
            <w:shd w:val="clear" w:color="auto" w:fill="D9E2F3"/>
          </w:tcPr>
          <w:p w14:paraId="5A7B1CB4" w14:textId="77777777" w:rsidR="001F720C" w:rsidRPr="001F720C" w:rsidRDefault="001F720C" w:rsidP="001F720C">
            <w:pPr>
              <w:jc w:val="center"/>
              <w:rPr>
                <w:rFonts w:ascii="Arial" w:hAnsi="Arial" w:cs="Arial"/>
                <w:b/>
                <w:snapToGrid w:val="0"/>
                <w:sz w:val="24"/>
                <w:szCs w:val="24"/>
              </w:rPr>
            </w:pPr>
            <w:r w:rsidRPr="001F720C">
              <w:rPr>
                <w:rFonts w:ascii="Arial" w:hAnsi="Arial" w:cs="Arial"/>
                <w:b/>
                <w:snapToGrid w:val="0"/>
                <w:sz w:val="24"/>
                <w:szCs w:val="24"/>
              </w:rPr>
              <w:t>ELENCO ENTI</w:t>
            </w:r>
          </w:p>
        </w:tc>
        <w:tc>
          <w:tcPr>
            <w:tcW w:w="2693" w:type="dxa"/>
            <w:shd w:val="clear" w:color="auto" w:fill="D9E2F3"/>
          </w:tcPr>
          <w:p w14:paraId="40091842" w14:textId="77777777" w:rsidR="001F720C" w:rsidRPr="001F720C" w:rsidRDefault="001F720C" w:rsidP="001F720C">
            <w:pPr>
              <w:jc w:val="center"/>
              <w:rPr>
                <w:rFonts w:ascii="Arial" w:hAnsi="Arial" w:cs="Arial"/>
                <w:b/>
                <w:snapToGrid w:val="0"/>
                <w:sz w:val="24"/>
                <w:szCs w:val="24"/>
              </w:rPr>
            </w:pPr>
            <w:r w:rsidRPr="001F720C">
              <w:rPr>
                <w:rFonts w:ascii="Arial" w:hAnsi="Arial" w:cs="Arial"/>
                <w:b/>
                <w:snapToGrid w:val="0"/>
                <w:sz w:val="24"/>
                <w:szCs w:val="24"/>
              </w:rPr>
              <w:t xml:space="preserve">MACROSTRUTTURA </w:t>
            </w:r>
          </w:p>
          <w:p w14:paraId="37F460E9" w14:textId="77777777" w:rsidR="001F720C" w:rsidRPr="001F720C" w:rsidRDefault="001F720C" w:rsidP="001F720C">
            <w:pPr>
              <w:jc w:val="center"/>
              <w:rPr>
                <w:rFonts w:ascii="Arial" w:hAnsi="Arial" w:cs="Arial"/>
                <w:b/>
                <w:snapToGrid w:val="0"/>
                <w:sz w:val="24"/>
                <w:szCs w:val="24"/>
              </w:rPr>
            </w:pPr>
            <w:r w:rsidRPr="001F720C">
              <w:rPr>
                <w:rFonts w:ascii="Arial" w:hAnsi="Arial" w:cs="Arial"/>
                <w:b/>
                <w:snapToGrid w:val="0"/>
                <w:sz w:val="24"/>
                <w:szCs w:val="24"/>
              </w:rPr>
              <w:t>DI RIFERIMENTO</w:t>
            </w:r>
          </w:p>
        </w:tc>
      </w:tr>
      <w:tr w:rsidR="001F720C" w:rsidRPr="001F720C" w14:paraId="642BEF04" w14:textId="77777777" w:rsidTr="00622C4F">
        <w:trPr>
          <w:trHeight w:val="516"/>
        </w:trPr>
        <w:tc>
          <w:tcPr>
            <w:tcW w:w="7083" w:type="dxa"/>
            <w:shd w:val="clear" w:color="auto" w:fill="auto"/>
          </w:tcPr>
          <w:p w14:paraId="0CF1F37B" w14:textId="77777777" w:rsidR="001F720C" w:rsidRPr="001F720C" w:rsidRDefault="001F720C" w:rsidP="001F720C">
            <w:pPr>
              <w:ind w:left="1440"/>
              <w:contextualSpacing/>
              <w:rPr>
                <w:rFonts w:ascii="Arial" w:hAnsi="Arial" w:cs="Arial"/>
                <w:bCs/>
                <w:snapToGrid w:val="0"/>
              </w:rPr>
            </w:pPr>
          </w:p>
          <w:p w14:paraId="3916681C" w14:textId="77777777" w:rsidR="001F720C" w:rsidRPr="001F720C" w:rsidRDefault="001F720C" w:rsidP="001F720C">
            <w:pPr>
              <w:numPr>
                <w:ilvl w:val="0"/>
                <w:numId w:val="14"/>
              </w:numPr>
              <w:spacing w:after="0" w:line="360" w:lineRule="auto"/>
              <w:rPr>
                <w:rFonts w:ascii="Arial" w:hAnsi="Arial" w:cs="Arial"/>
                <w:bCs/>
                <w:snapToGrid w:val="0"/>
              </w:rPr>
            </w:pPr>
            <w:r w:rsidRPr="001F720C">
              <w:rPr>
                <w:rFonts w:ascii="Arial" w:hAnsi="Arial" w:cs="Arial"/>
                <w:bCs/>
                <w:snapToGrid w:val="0"/>
              </w:rPr>
              <w:t>Fondazione Centro Ricerche Marine</w:t>
            </w:r>
          </w:p>
          <w:p w14:paraId="2BA4DD61" w14:textId="77777777" w:rsidR="001F720C" w:rsidRPr="001F720C" w:rsidRDefault="001F720C" w:rsidP="001F720C">
            <w:pPr>
              <w:numPr>
                <w:ilvl w:val="0"/>
                <w:numId w:val="14"/>
              </w:numPr>
              <w:spacing w:after="0" w:line="360" w:lineRule="auto"/>
              <w:rPr>
                <w:rFonts w:ascii="Arial" w:hAnsi="Arial" w:cs="Arial"/>
                <w:bCs/>
                <w:snapToGrid w:val="0"/>
              </w:rPr>
            </w:pPr>
            <w:r w:rsidRPr="001F720C">
              <w:rPr>
                <w:rFonts w:ascii="Arial" w:hAnsi="Arial" w:cs="Arial"/>
                <w:bCs/>
                <w:snapToGrid w:val="0"/>
              </w:rPr>
              <w:t>Fondazione “Istituto sui Trasporti e la Logistica”</w:t>
            </w:r>
          </w:p>
          <w:p w14:paraId="6ECD9898" w14:textId="77777777" w:rsidR="001F720C" w:rsidRPr="001F720C" w:rsidRDefault="001F720C" w:rsidP="001F720C">
            <w:pPr>
              <w:rPr>
                <w:rFonts w:ascii="Arial" w:hAnsi="Arial" w:cs="Arial"/>
                <w:bCs/>
                <w:snapToGrid w:val="0"/>
                <w:color w:val="FF0000"/>
              </w:rPr>
            </w:pPr>
          </w:p>
        </w:tc>
        <w:tc>
          <w:tcPr>
            <w:tcW w:w="2693" w:type="dxa"/>
            <w:shd w:val="clear" w:color="auto" w:fill="auto"/>
          </w:tcPr>
          <w:p w14:paraId="6063EE90" w14:textId="77777777" w:rsidR="001F720C" w:rsidRPr="001F720C" w:rsidRDefault="001F720C" w:rsidP="001F720C">
            <w:pPr>
              <w:rPr>
                <w:rFonts w:ascii="Arial" w:hAnsi="Arial" w:cs="Arial"/>
                <w:b/>
                <w:snapToGrid w:val="0"/>
              </w:rPr>
            </w:pPr>
          </w:p>
          <w:p w14:paraId="74C3E127" w14:textId="77777777" w:rsidR="001F720C" w:rsidRPr="001F720C" w:rsidRDefault="001F720C" w:rsidP="001F720C">
            <w:pPr>
              <w:rPr>
                <w:rFonts w:ascii="Arial" w:hAnsi="Arial" w:cs="Arial"/>
                <w:b/>
                <w:snapToGrid w:val="0"/>
              </w:rPr>
            </w:pPr>
            <w:r w:rsidRPr="001F720C">
              <w:rPr>
                <w:rFonts w:ascii="Arial" w:hAnsi="Arial" w:cs="Arial"/>
                <w:b/>
                <w:snapToGrid w:val="0"/>
              </w:rPr>
              <w:t>Direzione Generale Cura del Territorio e dell’ambiente</w:t>
            </w:r>
          </w:p>
          <w:p w14:paraId="19A18304" w14:textId="77777777" w:rsidR="001F720C" w:rsidRPr="001F720C" w:rsidRDefault="001F720C" w:rsidP="001F720C">
            <w:pPr>
              <w:rPr>
                <w:rFonts w:ascii="Arial" w:hAnsi="Arial" w:cs="Arial"/>
                <w:b/>
                <w:snapToGrid w:val="0"/>
              </w:rPr>
            </w:pPr>
          </w:p>
        </w:tc>
      </w:tr>
      <w:tr w:rsidR="001F720C" w:rsidRPr="001F720C" w14:paraId="57F2D859" w14:textId="77777777" w:rsidTr="00622C4F">
        <w:trPr>
          <w:trHeight w:val="2546"/>
        </w:trPr>
        <w:tc>
          <w:tcPr>
            <w:tcW w:w="7083" w:type="dxa"/>
            <w:shd w:val="clear" w:color="auto" w:fill="auto"/>
          </w:tcPr>
          <w:p w14:paraId="047D5FFF" w14:textId="77777777" w:rsidR="001F720C" w:rsidRPr="001F720C" w:rsidRDefault="001F720C" w:rsidP="001F720C">
            <w:pPr>
              <w:numPr>
                <w:ilvl w:val="0"/>
                <w:numId w:val="14"/>
              </w:numPr>
              <w:spacing w:after="0" w:line="360" w:lineRule="auto"/>
              <w:rPr>
                <w:rFonts w:ascii="Arial" w:hAnsi="Arial" w:cs="Arial"/>
                <w:bCs/>
                <w:snapToGrid w:val="0"/>
              </w:rPr>
            </w:pPr>
            <w:r w:rsidRPr="001F720C">
              <w:rPr>
                <w:rFonts w:ascii="Arial" w:hAnsi="Arial" w:cs="Arial"/>
                <w:bCs/>
                <w:snapToGrid w:val="0"/>
              </w:rPr>
              <w:lastRenderedPageBreak/>
              <w:t xml:space="preserve">Associazione per lo sviluppo del Polo di Piacenza del Politecnico di Milano – </w:t>
            </w:r>
            <w:proofErr w:type="spellStart"/>
            <w:r w:rsidRPr="001F720C">
              <w:rPr>
                <w:rFonts w:ascii="Arial" w:hAnsi="Arial" w:cs="Arial"/>
                <w:bCs/>
                <w:snapToGrid w:val="0"/>
              </w:rPr>
              <w:t>Polipiacenza</w:t>
            </w:r>
            <w:proofErr w:type="spellEnd"/>
          </w:p>
          <w:p w14:paraId="58D8708F" w14:textId="77777777" w:rsidR="001F720C" w:rsidRPr="001F720C" w:rsidRDefault="001F720C" w:rsidP="001F720C">
            <w:pPr>
              <w:numPr>
                <w:ilvl w:val="0"/>
                <w:numId w:val="14"/>
              </w:numPr>
              <w:spacing w:after="0" w:line="360" w:lineRule="auto"/>
              <w:rPr>
                <w:rFonts w:ascii="Arial" w:hAnsi="Arial" w:cs="Arial"/>
                <w:bCs/>
                <w:snapToGrid w:val="0"/>
              </w:rPr>
            </w:pPr>
            <w:r w:rsidRPr="001F720C">
              <w:rPr>
                <w:rFonts w:ascii="Arial" w:hAnsi="Arial" w:cs="Arial"/>
                <w:bCs/>
                <w:snapToGrid w:val="0"/>
              </w:rPr>
              <w:t>Emilia-Romagna Teatro Fondazione Teatro stabile Pubblico Regionale (ERT)</w:t>
            </w:r>
          </w:p>
          <w:p w14:paraId="0262FD43" w14:textId="77777777" w:rsidR="001F720C" w:rsidRPr="001F720C" w:rsidRDefault="001F720C" w:rsidP="001F720C">
            <w:pPr>
              <w:spacing w:after="0" w:line="360" w:lineRule="auto"/>
              <w:ind w:left="720"/>
              <w:rPr>
                <w:rFonts w:ascii="Arial" w:hAnsi="Arial" w:cs="Arial"/>
                <w:bCs/>
                <w:snapToGrid w:val="0"/>
              </w:rPr>
            </w:pPr>
          </w:p>
        </w:tc>
        <w:tc>
          <w:tcPr>
            <w:tcW w:w="2693" w:type="dxa"/>
            <w:shd w:val="clear" w:color="auto" w:fill="auto"/>
          </w:tcPr>
          <w:p w14:paraId="2A9AA89E" w14:textId="77777777" w:rsidR="001F720C" w:rsidRPr="001F720C" w:rsidRDefault="001F720C" w:rsidP="001F720C">
            <w:pPr>
              <w:rPr>
                <w:rFonts w:ascii="Arial" w:hAnsi="Arial" w:cs="Arial"/>
                <w:b/>
                <w:snapToGrid w:val="0"/>
              </w:rPr>
            </w:pPr>
          </w:p>
          <w:p w14:paraId="0A436E80" w14:textId="77777777" w:rsidR="001F720C" w:rsidRPr="001F720C" w:rsidRDefault="001F720C" w:rsidP="001F720C">
            <w:pPr>
              <w:rPr>
                <w:rFonts w:ascii="Arial" w:hAnsi="Arial" w:cs="Arial"/>
                <w:bCs/>
                <w:snapToGrid w:val="0"/>
              </w:rPr>
            </w:pPr>
            <w:r w:rsidRPr="001F720C">
              <w:rPr>
                <w:rFonts w:ascii="Arial" w:hAnsi="Arial" w:cs="Arial"/>
                <w:b/>
                <w:snapToGrid w:val="0"/>
              </w:rPr>
              <w:t>Direzione Generale Economia della Conoscenza, del Lavoro e dell’impresa</w:t>
            </w:r>
          </w:p>
        </w:tc>
      </w:tr>
      <w:tr w:rsidR="001F720C" w:rsidRPr="001F720C" w14:paraId="664F006E" w14:textId="77777777" w:rsidTr="00622C4F">
        <w:trPr>
          <w:trHeight w:val="1544"/>
        </w:trPr>
        <w:tc>
          <w:tcPr>
            <w:tcW w:w="7083" w:type="dxa"/>
            <w:shd w:val="clear" w:color="auto" w:fill="auto"/>
          </w:tcPr>
          <w:p w14:paraId="1A62C2D9" w14:textId="77777777" w:rsidR="001F720C" w:rsidRPr="001F720C" w:rsidRDefault="001F720C" w:rsidP="001F720C">
            <w:pPr>
              <w:spacing w:after="0" w:line="360" w:lineRule="auto"/>
              <w:ind w:left="720"/>
              <w:contextualSpacing/>
              <w:rPr>
                <w:rFonts w:ascii="Arial" w:hAnsi="Arial" w:cs="Arial"/>
                <w:bCs/>
                <w:snapToGrid w:val="0"/>
              </w:rPr>
            </w:pPr>
          </w:p>
          <w:p w14:paraId="59D9C39D" w14:textId="77777777" w:rsidR="001F720C" w:rsidRPr="001F720C" w:rsidRDefault="001F720C" w:rsidP="001F720C">
            <w:pPr>
              <w:numPr>
                <w:ilvl w:val="0"/>
                <w:numId w:val="14"/>
              </w:numPr>
              <w:spacing w:after="0" w:line="360" w:lineRule="auto"/>
              <w:contextualSpacing/>
              <w:rPr>
                <w:rFonts w:ascii="Arial" w:hAnsi="Arial" w:cs="Arial"/>
                <w:bCs/>
                <w:snapToGrid w:val="0"/>
              </w:rPr>
            </w:pPr>
            <w:r w:rsidRPr="001F720C">
              <w:rPr>
                <w:rFonts w:ascii="Arial" w:hAnsi="Arial" w:cs="Arial"/>
                <w:bCs/>
                <w:snapToGrid w:val="0"/>
              </w:rPr>
              <w:t xml:space="preserve">ATC – Ambito territoriale della caccia Bologna 2 </w:t>
            </w:r>
          </w:p>
          <w:p w14:paraId="12325480" w14:textId="77777777" w:rsidR="001F720C" w:rsidRPr="001F720C" w:rsidRDefault="001F720C" w:rsidP="001F720C">
            <w:pPr>
              <w:numPr>
                <w:ilvl w:val="0"/>
                <w:numId w:val="14"/>
              </w:numPr>
              <w:spacing w:after="0" w:line="360" w:lineRule="auto"/>
              <w:contextualSpacing/>
              <w:rPr>
                <w:rFonts w:ascii="Arial" w:hAnsi="Arial" w:cs="Arial"/>
                <w:bCs/>
                <w:snapToGrid w:val="0"/>
              </w:rPr>
            </w:pPr>
            <w:r w:rsidRPr="001F720C">
              <w:rPr>
                <w:rFonts w:ascii="Arial" w:hAnsi="Arial" w:cs="Arial"/>
                <w:bCs/>
                <w:snapToGrid w:val="0"/>
              </w:rPr>
              <w:t xml:space="preserve"> ATC - Ambito territoriale della caccia Bologna 3</w:t>
            </w:r>
          </w:p>
        </w:tc>
        <w:tc>
          <w:tcPr>
            <w:tcW w:w="2693" w:type="dxa"/>
            <w:shd w:val="clear" w:color="auto" w:fill="auto"/>
          </w:tcPr>
          <w:p w14:paraId="2FE06CA5" w14:textId="77777777" w:rsidR="001F720C" w:rsidRPr="001F720C" w:rsidRDefault="001F720C" w:rsidP="001F720C">
            <w:pPr>
              <w:rPr>
                <w:rFonts w:ascii="Arial" w:hAnsi="Arial" w:cs="Arial"/>
                <w:b/>
                <w:snapToGrid w:val="0"/>
              </w:rPr>
            </w:pPr>
          </w:p>
          <w:p w14:paraId="4FB4CDFB" w14:textId="77777777" w:rsidR="001F720C" w:rsidRPr="001F720C" w:rsidRDefault="001F720C" w:rsidP="001F720C">
            <w:pPr>
              <w:rPr>
                <w:rFonts w:ascii="Arial" w:hAnsi="Arial" w:cs="Arial"/>
                <w:b/>
                <w:snapToGrid w:val="0"/>
              </w:rPr>
            </w:pPr>
            <w:r w:rsidRPr="001F720C">
              <w:rPr>
                <w:rFonts w:ascii="Arial" w:hAnsi="Arial" w:cs="Arial"/>
                <w:b/>
                <w:snapToGrid w:val="0"/>
              </w:rPr>
              <w:t>Direzione Generale Agricoltura, Caccia e Pesca</w:t>
            </w:r>
          </w:p>
        </w:tc>
      </w:tr>
    </w:tbl>
    <w:p w14:paraId="7FD06B87" w14:textId="77777777" w:rsidR="001F720C" w:rsidRPr="001F720C" w:rsidRDefault="001F720C" w:rsidP="001F720C">
      <w:pPr>
        <w:rPr>
          <w:rFonts w:ascii="Arial" w:hAnsi="Arial" w:cs="Arial"/>
          <w:b/>
          <w:snapToGrid w:val="0"/>
          <w:sz w:val="24"/>
          <w:szCs w:val="24"/>
        </w:rPr>
      </w:pPr>
    </w:p>
    <w:p w14:paraId="79BA05A3" w14:textId="690D30F6" w:rsidR="001F720C" w:rsidRPr="001F720C" w:rsidRDefault="001F720C" w:rsidP="001F720C">
      <w:pPr>
        <w:keepNext/>
        <w:keepLines/>
        <w:spacing w:before="240" w:after="0" w:line="240" w:lineRule="auto"/>
        <w:jc w:val="center"/>
        <w:outlineLvl w:val="0"/>
        <w:rPr>
          <w:rFonts w:ascii="Arial" w:eastAsiaTheme="majorEastAsia" w:hAnsi="Arial" w:cstheme="majorBidi"/>
          <w:b/>
          <w:snapToGrid w:val="0"/>
          <w:color w:val="1F4E79" w:themeColor="accent5" w:themeShade="80"/>
          <w:sz w:val="28"/>
          <w:szCs w:val="32"/>
          <w:lang w:eastAsia="it-IT"/>
        </w:rPr>
      </w:pPr>
      <w:bookmarkStart w:id="63" w:name="_Toc27734975"/>
      <w:bookmarkStart w:id="64" w:name="_Toc27735310"/>
      <w:bookmarkStart w:id="65" w:name="_Toc62074842"/>
      <w:r w:rsidRPr="001F720C">
        <w:rPr>
          <w:rFonts w:ascii="Arial" w:eastAsiaTheme="majorEastAsia" w:hAnsi="Arial" w:cstheme="majorBidi"/>
          <w:b/>
          <w:snapToGrid w:val="0"/>
          <w:color w:val="1F4E79" w:themeColor="accent5" w:themeShade="80"/>
          <w:sz w:val="28"/>
          <w:szCs w:val="32"/>
          <w:lang w:eastAsia="it-IT"/>
        </w:rPr>
        <w:t>5. Il Sistema di vigilanza</w:t>
      </w:r>
      <w:bookmarkEnd w:id="63"/>
      <w:bookmarkEnd w:id="64"/>
      <w:bookmarkEnd w:id="65"/>
    </w:p>
    <w:p w14:paraId="7077381F" w14:textId="77777777" w:rsidR="001F720C" w:rsidRPr="001F720C" w:rsidRDefault="001F720C" w:rsidP="001F720C">
      <w:pPr>
        <w:rPr>
          <w:color w:val="1F4E79" w:themeColor="accent5" w:themeShade="80"/>
          <w:lang w:eastAsia="it-IT"/>
        </w:rPr>
      </w:pPr>
    </w:p>
    <w:p w14:paraId="28B0EB7C" w14:textId="2106EE36" w:rsidR="001F720C" w:rsidRPr="001F720C" w:rsidRDefault="001F720C" w:rsidP="001F720C">
      <w:pPr>
        <w:keepNext/>
        <w:keepLines/>
        <w:spacing w:before="40" w:after="0"/>
        <w:outlineLvl w:val="1"/>
        <w:rPr>
          <w:rFonts w:ascii="Arial" w:eastAsiaTheme="majorEastAsia" w:hAnsi="Arial" w:cstheme="majorBidi"/>
          <w:b/>
          <w:snapToGrid w:val="0"/>
          <w:color w:val="1F4E79" w:themeColor="accent5" w:themeShade="80"/>
          <w:sz w:val="24"/>
          <w:szCs w:val="26"/>
        </w:rPr>
      </w:pPr>
      <w:bookmarkStart w:id="66" w:name="_Toc27734976"/>
      <w:bookmarkStart w:id="67" w:name="_Toc27735311"/>
      <w:bookmarkStart w:id="68" w:name="_Toc62074843"/>
      <w:bookmarkStart w:id="69" w:name="_Hlk19887722"/>
      <w:r w:rsidRPr="001F720C">
        <w:rPr>
          <w:rFonts w:ascii="Arial" w:eastAsiaTheme="majorEastAsia" w:hAnsi="Arial" w:cstheme="majorBidi"/>
          <w:b/>
          <w:snapToGrid w:val="0"/>
          <w:color w:val="1F4E79" w:themeColor="accent5" w:themeShade="80"/>
          <w:sz w:val="24"/>
          <w:szCs w:val="26"/>
        </w:rPr>
        <w:t>5.1 Ambito soggettivo della vigilanza</w:t>
      </w:r>
      <w:bookmarkEnd w:id="66"/>
      <w:bookmarkEnd w:id="67"/>
      <w:bookmarkEnd w:id="68"/>
    </w:p>
    <w:p w14:paraId="2646AF04" w14:textId="77777777" w:rsidR="001F720C" w:rsidRPr="001F720C" w:rsidRDefault="001F720C" w:rsidP="001F720C"/>
    <w:p w14:paraId="00B5046C" w14:textId="77777777" w:rsidR="001F720C" w:rsidRPr="001F720C" w:rsidRDefault="001F720C" w:rsidP="001F720C">
      <w:pPr>
        <w:spacing w:line="276" w:lineRule="auto"/>
        <w:jc w:val="both"/>
        <w:rPr>
          <w:rFonts w:ascii="Arial" w:hAnsi="Arial" w:cs="Arial"/>
          <w:snapToGrid w:val="0"/>
          <w:sz w:val="24"/>
          <w:szCs w:val="24"/>
        </w:rPr>
      </w:pPr>
      <w:r w:rsidRPr="001F720C">
        <w:rPr>
          <w:rFonts w:ascii="Arial" w:hAnsi="Arial" w:cs="Arial"/>
          <w:snapToGrid w:val="0"/>
          <w:sz w:val="24"/>
          <w:szCs w:val="24"/>
        </w:rPr>
        <w:t xml:space="preserve">La Giunta regionale esercita la vigilanza, secondo le modalità e nei limiti definiti nei paragrafi che seguono, sugli enti pubblici e privati elencati nelle quattro tabelle di classificazione inserite al paragrafo 4. </w:t>
      </w:r>
      <w:r w:rsidRPr="001F720C">
        <w:rPr>
          <w:rFonts w:ascii="Arial" w:hAnsi="Arial" w:cs="Arial"/>
          <w:i/>
          <w:iCs/>
          <w:snapToGrid w:val="0"/>
          <w:sz w:val="24"/>
          <w:szCs w:val="24"/>
        </w:rPr>
        <w:t>“Enti di diritto pubblico e di diritto privato in controllo regionale (art. 2-bis, commi 1 e 2, D.lgs. n. 33 del 2013)</w:t>
      </w:r>
      <w:r w:rsidRPr="001F720C">
        <w:rPr>
          <w:rFonts w:ascii="Arial" w:hAnsi="Arial" w:cs="Arial"/>
          <w:snapToGrid w:val="0"/>
          <w:sz w:val="24"/>
          <w:szCs w:val="24"/>
        </w:rPr>
        <w:t xml:space="preserve">”, ad esclusione degli Enti che rientrano nel novero delle Agenzie di cui all’art. 1, comma 3 </w:t>
      </w:r>
      <w:r w:rsidRPr="001F720C">
        <w:rPr>
          <w:rFonts w:ascii="Arial" w:hAnsi="Arial" w:cs="Arial"/>
          <w:i/>
          <w:iCs/>
          <w:snapToGrid w:val="0"/>
          <w:sz w:val="24"/>
          <w:szCs w:val="24"/>
        </w:rPr>
        <w:t xml:space="preserve">bis, </w:t>
      </w:r>
      <w:r w:rsidRPr="001F720C">
        <w:rPr>
          <w:rFonts w:ascii="Arial" w:hAnsi="Arial" w:cs="Arial"/>
          <w:snapToGrid w:val="0"/>
          <w:sz w:val="24"/>
          <w:szCs w:val="24"/>
        </w:rPr>
        <w:t xml:space="preserve">lett. b) della </w:t>
      </w:r>
      <w:proofErr w:type="spellStart"/>
      <w:r w:rsidRPr="001F720C">
        <w:rPr>
          <w:rFonts w:ascii="Arial" w:hAnsi="Arial" w:cs="Arial"/>
          <w:snapToGrid w:val="0"/>
          <w:sz w:val="24"/>
          <w:szCs w:val="24"/>
        </w:rPr>
        <w:t>l.r</w:t>
      </w:r>
      <w:proofErr w:type="spellEnd"/>
      <w:r w:rsidRPr="001F720C">
        <w:rPr>
          <w:rFonts w:ascii="Arial" w:hAnsi="Arial" w:cs="Arial"/>
          <w:snapToGrid w:val="0"/>
          <w:sz w:val="24"/>
          <w:szCs w:val="24"/>
        </w:rPr>
        <w:t xml:space="preserve">. n. 43 del 2001 (AGREA, Agenzia per la sicurezza territoriale e la protezione civile e </w:t>
      </w:r>
      <w:proofErr w:type="spellStart"/>
      <w:r w:rsidRPr="001F720C">
        <w:rPr>
          <w:rFonts w:ascii="Arial" w:hAnsi="Arial" w:cs="Arial"/>
          <w:snapToGrid w:val="0"/>
          <w:sz w:val="24"/>
          <w:szCs w:val="24"/>
        </w:rPr>
        <w:t>Intercent</w:t>
      </w:r>
      <w:proofErr w:type="spellEnd"/>
      <w:r w:rsidRPr="001F720C">
        <w:rPr>
          <w:rFonts w:ascii="Arial" w:hAnsi="Arial" w:cs="Arial"/>
          <w:snapToGrid w:val="0"/>
          <w:sz w:val="24"/>
          <w:szCs w:val="24"/>
        </w:rPr>
        <w:t xml:space="preserve">-ER), in ragione di quanto sopra già indicato. </w:t>
      </w:r>
    </w:p>
    <w:p w14:paraId="3B776027" w14:textId="21ED63DD" w:rsidR="001F720C" w:rsidRPr="001F720C" w:rsidRDefault="001F720C" w:rsidP="001F720C">
      <w:pPr>
        <w:keepNext/>
        <w:keepLines/>
        <w:spacing w:before="40" w:after="0"/>
        <w:outlineLvl w:val="1"/>
        <w:rPr>
          <w:rFonts w:ascii="Arial" w:eastAsiaTheme="majorEastAsia" w:hAnsi="Arial" w:cstheme="majorBidi"/>
          <w:b/>
          <w:snapToGrid w:val="0"/>
          <w:color w:val="1F4E79" w:themeColor="accent5" w:themeShade="80"/>
          <w:sz w:val="24"/>
          <w:szCs w:val="26"/>
        </w:rPr>
      </w:pPr>
      <w:bookmarkStart w:id="70" w:name="_Toc27734977"/>
      <w:bookmarkStart w:id="71" w:name="_Toc27735312"/>
      <w:bookmarkStart w:id="72" w:name="_Toc62074844"/>
      <w:r w:rsidRPr="001F720C">
        <w:rPr>
          <w:rFonts w:ascii="Arial" w:eastAsiaTheme="majorEastAsia" w:hAnsi="Arial" w:cstheme="majorBidi"/>
          <w:b/>
          <w:snapToGrid w:val="0"/>
          <w:color w:val="1F4E79" w:themeColor="accent5" w:themeShade="80"/>
          <w:sz w:val="24"/>
          <w:szCs w:val="26"/>
        </w:rPr>
        <w:t>5.2 Vigilanza sugli enti di diritto privato in controllo pubblico</w:t>
      </w:r>
      <w:bookmarkEnd w:id="70"/>
      <w:bookmarkEnd w:id="71"/>
      <w:bookmarkEnd w:id="72"/>
    </w:p>
    <w:p w14:paraId="6DB0857E" w14:textId="77777777" w:rsidR="001F720C" w:rsidRPr="001F720C" w:rsidRDefault="001F720C" w:rsidP="001F720C"/>
    <w:p w14:paraId="27FE2976" w14:textId="47F62B42" w:rsidR="001F720C" w:rsidRPr="001F720C" w:rsidRDefault="001F720C" w:rsidP="001F720C">
      <w:pPr>
        <w:spacing w:line="276" w:lineRule="auto"/>
        <w:jc w:val="both"/>
        <w:rPr>
          <w:rFonts w:ascii="Arial" w:hAnsi="Arial" w:cs="Arial"/>
          <w:bCs/>
          <w:snapToGrid w:val="0"/>
          <w:sz w:val="24"/>
          <w:szCs w:val="24"/>
        </w:rPr>
      </w:pPr>
      <w:r w:rsidRPr="001F720C">
        <w:rPr>
          <w:rFonts w:ascii="Arial" w:hAnsi="Arial" w:cs="Arial"/>
          <w:bCs/>
          <w:snapToGrid w:val="0"/>
          <w:sz w:val="24"/>
          <w:szCs w:val="24"/>
        </w:rPr>
        <w:t xml:space="preserve">Negli enti di diritto privato in controllo pubblico, elencati nelle tabelle di cui ai punti 3.3. e 3.4, la Regione si accorda con le altre pubbliche amministrazioni, socie o associate, per definire le modalità di esercizio della vigilanza e per individuare l’amministrazione che la esercita, secondo quanto previsto dalla delibera ANAC n. 1134 del 2017. In assenza di intesa, la Regione Emilia-Romagna procede autonomamente all’esercizio della vigilanza per verificare il rispetto delle disposizioni in materia di prevenzione della corruzione e della trasparenza. Per quanto riguarda, tuttavia, le modalità di vigilanza sulle associazioni che sono espressione del raccordo interregionale (I.T.A.C.A. - Istituto per la Trasparenza degli Appalti e la Compatibilità Ambientale; Associazione Interregionale Tecnostruttura delle Regioni per il Fondo Sociale Europeo; Centro Interregionale per i Sistemi Informatici, Geografici e Statistici – CISIS; Centro Interregionale Studi e Documentazione - CINSEDO) </w:t>
      </w:r>
      <w:r w:rsidRPr="001F720C">
        <w:rPr>
          <w:rFonts w:ascii="Arial" w:hAnsi="Arial" w:cs="Arial"/>
          <w:bCs/>
          <w:snapToGrid w:val="0"/>
          <w:sz w:val="24"/>
          <w:szCs w:val="24"/>
        </w:rPr>
        <w:lastRenderedPageBreak/>
        <w:t xml:space="preserve">saranno necessariamente definite nell’ambito della Conferenza delle Regioni e Province autonome. </w:t>
      </w:r>
    </w:p>
    <w:p w14:paraId="5C8962EA" w14:textId="49E658B2" w:rsidR="001F720C" w:rsidRPr="001F720C" w:rsidRDefault="001F720C" w:rsidP="001F720C">
      <w:pPr>
        <w:keepNext/>
        <w:keepLines/>
        <w:spacing w:before="40" w:after="0"/>
        <w:outlineLvl w:val="1"/>
        <w:rPr>
          <w:rFonts w:ascii="Arial" w:eastAsiaTheme="majorEastAsia" w:hAnsi="Arial" w:cstheme="majorBidi"/>
          <w:b/>
          <w:snapToGrid w:val="0"/>
          <w:color w:val="1F4E79" w:themeColor="accent5" w:themeShade="80"/>
          <w:sz w:val="24"/>
          <w:szCs w:val="26"/>
        </w:rPr>
      </w:pPr>
      <w:bookmarkStart w:id="73" w:name="_Toc27734978"/>
      <w:bookmarkStart w:id="74" w:name="_Toc27735313"/>
      <w:bookmarkStart w:id="75" w:name="_Toc62074845"/>
      <w:r w:rsidRPr="001F720C">
        <w:rPr>
          <w:rFonts w:ascii="Arial" w:eastAsiaTheme="majorEastAsia" w:hAnsi="Arial" w:cstheme="majorBidi"/>
          <w:b/>
          <w:snapToGrid w:val="0"/>
          <w:color w:val="1F4E79" w:themeColor="accent5" w:themeShade="80"/>
          <w:sz w:val="24"/>
          <w:szCs w:val="26"/>
        </w:rPr>
        <w:t>5.3 Indirizzi generali sull’ambito oggetto della vigilanza</w:t>
      </w:r>
      <w:bookmarkEnd w:id="73"/>
      <w:bookmarkEnd w:id="74"/>
      <w:bookmarkEnd w:id="75"/>
    </w:p>
    <w:p w14:paraId="1DA49D0D" w14:textId="77777777" w:rsidR="001F720C" w:rsidRPr="001F720C" w:rsidRDefault="001F720C" w:rsidP="001F720C"/>
    <w:bookmarkEnd w:id="69"/>
    <w:p w14:paraId="4F29C0BB" w14:textId="77777777" w:rsidR="001F720C" w:rsidRPr="001F720C" w:rsidRDefault="001F720C" w:rsidP="001F720C">
      <w:pPr>
        <w:spacing w:line="276" w:lineRule="auto"/>
        <w:jc w:val="both"/>
        <w:rPr>
          <w:rFonts w:ascii="Arial" w:hAnsi="Arial" w:cs="Arial"/>
          <w:snapToGrid w:val="0"/>
          <w:sz w:val="24"/>
          <w:szCs w:val="24"/>
        </w:rPr>
      </w:pPr>
      <w:r w:rsidRPr="001F720C">
        <w:rPr>
          <w:rFonts w:ascii="Arial" w:hAnsi="Arial" w:cs="Arial"/>
          <w:snapToGrid w:val="0"/>
          <w:sz w:val="24"/>
          <w:szCs w:val="24"/>
        </w:rPr>
        <w:t xml:space="preserve">La vigilanza deve avere ad oggetto la verifica degli elementi descritti nel presente paragrafo, articolati in </w:t>
      </w:r>
      <w:bookmarkStart w:id="76" w:name="_Hlk19894245"/>
      <w:r w:rsidRPr="001F720C">
        <w:rPr>
          <w:rFonts w:ascii="Arial" w:hAnsi="Arial" w:cs="Arial"/>
          <w:snapToGrid w:val="0"/>
          <w:sz w:val="24"/>
          <w:szCs w:val="24"/>
        </w:rPr>
        <w:t>quattro profili generali di controllo</w:t>
      </w:r>
      <w:bookmarkEnd w:id="76"/>
      <w:r w:rsidRPr="001F720C">
        <w:rPr>
          <w:rFonts w:ascii="Arial" w:hAnsi="Arial" w:cs="Arial"/>
          <w:snapToGrid w:val="0"/>
          <w:sz w:val="24"/>
          <w:szCs w:val="24"/>
        </w:rPr>
        <w:t>, sotto riportati ai paragrafi A), B), C), e D).</w:t>
      </w:r>
    </w:p>
    <w:p w14:paraId="0FD3AAF1" w14:textId="77777777" w:rsidR="001F720C" w:rsidRPr="001F720C" w:rsidRDefault="001F720C" w:rsidP="001F720C">
      <w:pPr>
        <w:spacing w:line="276" w:lineRule="auto"/>
        <w:jc w:val="both"/>
        <w:rPr>
          <w:rFonts w:ascii="Arial" w:hAnsi="Arial" w:cs="Arial"/>
          <w:snapToGrid w:val="0"/>
          <w:sz w:val="24"/>
          <w:szCs w:val="24"/>
        </w:rPr>
      </w:pPr>
      <w:r w:rsidRPr="001F720C">
        <w:rPr>
          <w:rFonts w:ascii="Arial" w:hAnsi="Arial" w:cs="Arial"/>
          <w:snapToGrid w:val="0"/>
          <w:sz w:val="24"/>
          <w:szCs w:val="24"/>
        </w:rPr>
        <w:t>Al Responsabile della prevenzione della corruzione e della Trasparenza della Giunta regionale è demandato il compito di dettagliare gli elementi del controllo e anche di incrementarli, fermo restando il perimetro fissato entro i quattro profili generali di controllo, tenuto conto anche della evoluzione normativa e degli indirizzi ANAC.</w:t>
      </w:r>
    </w:p>
    <w:p w14:paraId="46518D55" w14:textId="77777777" w:rsidR="001F720C" w:rsidRPr="001F720C" w:rsidRDefault="001F720C" w:rsidP="001F720C">
      <w:pPr>
        <w:spacing w:line="276" w:lineRule="auto"/>
        <w:jc w:val="both"/>
        <w:rPr>
          <w:rFonts w:ascii="Arial" w:hAnsi="Arial" w:cs="Arial"/>
          <w:b/>
          <w:bCs/>
          <w:snapToGrid w:val="0"/>
          <w:sz w:val="24"/>
          <w:szCs w:val="24"/>
        </w:rPr>
      </w:pPr>
      <w:r w:rsidRPr="001F720C">
        <w:rPr>
          <w:rFonts w:ascii="Arial" w:hAnsi="Arial" w:cs="Arial"/>
          <w:b/>
          <w:bCs/>
          <w:snapToGrid w:val="0"/>
          <w:sz w:val="24"/>
          <w:szCs w:val="24"/>
        </w:rPr>
        <w:t>Profili generali di controllo:</w:t>
      </w:r>
    </w:p>
    <w:p w14:paraId="41A7CF0B" w14:textId="77777777" w:rsidR="001F720C" w:rsidRPr="001F720C" w:rsidRDefault="001F720C" w:rsidP="001F720C">
      <w:pPr>
        <w:spacing w:line="276" w:lineRule="auto"/>
        <w:ind w:left="426"/>
        <w:jc w:val="both"/>
        <w:rPr>
          <w:rFonts w:ascii="Arial" w:hAnsi="Arial" w:cs="Arial"/>
          <w:snapToGrid w:val="0"/>
          <w:sz w:val="24"/>
          <w:szCs w:val="24"/>
        </w:rPr>
      </w:pPr>
      <w:r w:rsidRPr="001F720C">
        <w:rPr>
          <w:rFonts w:ascii="Arial" w:hAnsi="Arial" w:cs="Arial"/>
          <w:b/>
          <w:bCs/>
          <w:i/>
          <w:iCs/>
          <w:snapToGrid w:val="0"/>
          <w:sz w:val="24"/>
          <w:szCs w:val="24"/>
        </w:rPr>
        <w:t>A) Nomina del “Responsabile della Prevenzione della Corruzione e della Trasparenza” (di seguito per brevità RPCT),</w:t>
      </w:r>
      <w:r w:rsidRPr="001F720C">
        <w:rPr>
          <w:rFonts w:ascii="Arial" w:hAnsi="Arial" w:cs="Arial"/>
          <w:snapToGrid w:val="0"/>
          <w:sz w:val="24"/>
          <w:szCs w:val="24"/>
        </w:rPr>
        <w:t xml:space="preserve"> con riferimento, in particolare, ai seguenti elementi: </w:t>
      </w:r>
    </w:p>
    <w:p w14:paraId="5DBEB8AE" w14:textId="77777777" w:rsidR="001F720C" w:rsidRPr="001F720C" w:rsidRDefault="001F720C" w:rsidP="001F720C">
      <w:pPr>
        <w:numPr>
          <w:ilvl w:val="0"/>
          <w:numId w:val="9"/>
        </w:numPr>
        <w:spacing w:after="0" w:line="276" w:lineRule="auto"/>
        <w:jc w:val="both"/>
        <w:rPr>
          <w:rFonts w:ascii="Arial" w:hAnsi="Arial" w:cs="Arial"/>
          <w:snapToGrid w:val="0"/>
          <w:sz w:val="24"/>
          <w:szCs w:val="24"/>
        </w:rPr>
      </w:pPr>
      <w:r w:rsidRPr="001F720C">
        <w:rPr>
          <w:rFonts w:ascii="Arial" w:hAnsi="Arial" w:cs="Arial"/>
          <w:snapToGrid w:val="0"/>
          <w:sz w:val="24"/>
          <w:szCs w:val="24"/>
        </w:rPr>
        <w:t xml:space="preserve">avvenuta nomina; </w:t>
      </w:r>
    </w:p>
    <w:p w14:paraId="78BFC353" w14:textId="77777777" w:rsidR="001F720C" w:rsidRPr="001F720C" w:rsidRDefault="001F720C" w:rsidP="001F720C">
      <w:pPr>
        <w:numPr>
          <w:ilvl w:val="0"/>
          <w:numId w:val="9"/>
        </w:numPr>
        <w:spacing w:after="0" w:line="276" w:lineRule="auto"/>
        <w:jc w:val="both"/>
        <w:rPr>
          <w:rFonts w:ascii="Arial" w:hAnsi="Arial" w:cs="Arial"/>
          <w:snapToGrid w:val="0"/>
          <w:sz w:val="24"/>
          <w:szCs w:val="24"/>
        </w:rPr>
      </w:pPr>
      <w:r w:rsidRPr="001F720C">
        <w:rPr>
          <w:rFonts w:ascii="Arial" w:hAnsi="Arial" w:cs="Arial"/>
          <w:snapToGrid w:val="0"/>
          <w:sz w:val="24"/>
          <w:szCs w:val="24"/>
        </w:rPr>
        <w:t xml:space="preserve">rispetto dei criteri di nomina; </w:t>
      </w:r>
    </w:p>
    <w:p w14:paraId="6FB5385E" w14:textId="77777777" w:rsidR="001F720C" w:rsidRPr="001F720C" w:rsidRDefault="001F720C" w:rsidP="001F720C">
      <w:pPr>
        <w:numPr>
          <w:ilvl w:val="0"/>
          <w:numId w:val="9"/>
        </w:numPr>
        <w:spacing w:after="0" w:line="276" w:lineRule="auto"/>
        <w:jc w:val="both"/>
        <w:rPr>
          <w:rFonts w:ascii="Arial" w:hAnsi="Arial" w:cs="Arial"/>
          <w:snapToGrid w:val="0"/>
          <w:sz w:val="24"/>
          <w:szCs w:val="24"/>
        </w:rPr>
      </w:pPr>
      <w:r w:rsidRPr="001F720C">
        <w:rPr>
          <w:rFonts w:ascii="Arial" w:hAnsi="Arial" w:cs="Arial"/>
          <w:snapToGrid w:val="0"/>
          <w:sz w:val="24"/>
          <w:szCs w:val="24"/>
        </w:rPr>
        <w:t>precisazione nell’atto di nomina degli obblighi e delle responsabilità del RPCT;</w:t>
      </w:r>
    </w:p>
    <w:p w14:paraId="164059AC" w14:textId="77777777" w:rsidR="001F720C" w:rsidRPr="001F720C" w:rsidRDefault="001F720C" w:rsidP="001F720C">
      <w:pPr>
        <w:numPr>
          <w:ilvl w:val="0"/>
          <w:numId w:val="9"/>
        </w:numPr>
        <w:spacing w:after="0" w:line="276" w:lineRule="auto"/>
        <w:jc w:val="both"/>
        <w:rPr>
          <w:rFonts w:ascii="Arial" w:hAnsi="Arial" w:cs="Arial"/>
          <w:snapToGrid w:val="0"/>
          <w:sz w:val="24"/>
          <w:szCs w:val="24"/>
        </w:rPr>
      </w:pPr>
      <w:r w:rsidRPr="001F720C">
        <w:rPr>
          <w:rFonts w:ascii="Arial" w:hAnsi="Arial" w:cs="Arial"/>
          <w:snapToGrid w:val="0"/>
          <w:sz w:val="24"/>
          <w:szCs w:val="24"/>
        </w:rPr>
        <w:t>trasmissione all’ANAC dei dati relativi ai provvedimenti di nomina e di eventuali atti di revoca del RPCT;</w:t>
      </w:r>
    </w:p>
    <w:p w14:paraId="3DBCE823" w14:textId="77777777" w:rsidR="001F720C" w:rsidRPr="001F720C" w:rsidRDefault="001F720C" w:rsidP="001F720C">
      <w:pPr>
        <w:numPr>
          <w:ilvl w:val="0"/>
          <w:numId w:val="9"/>
        </w:numPr>
        <w:spacing w:after="0" w:line="276" w:lineRule="auto"/>
        <w:jc w:val="both"/>
        <w:rPr>
          <w:rFonts w:ascii="Arial" w:hAnsi="Arial" w:cs="Arial"/>
          <w:snapToGrid w:val="0"/>
          <w:sz w:val="24"/>
          <w:szCs w:val="24"/>
        </w:rPr>
      </w:pPr>
      <w:r w:rsidRPr="001F720C">
        <w:rPr>
          <w:rFonts w:ascii="Arial" w:hAnsi="Arial" w:cs="Arial"/>
          <w:snapToGrid w:val="0"/>
          <w:sz w:val="24"/>
          <w:szCs w:val="24"/>
        </w:rPr>
        <w:t>predisposizione, entro il 15 dicembre di ogni anno, di una relazione recante i risultati sull’attività svolta, nel rispetto dello schema e dei termini stabiliti da ANAC;</w:t>
      </w:r>
    </w:p>
    <w:p w14:paraId="13225997" w14:textId="77777777" w:rsidR="001F720C" w:rsidRPr="001F720C" w:rsidRDefault="001F720C" w:rsidP="001F720C">
      <w:pPr>
        <w:spacing w:after="0" w:line="276" w:lineRule="auto"/>
        <w:ind w:left="720"/>
        <w:jc w:val="both"/>
        <w:rPr>
          <w:rFonts w:ascii="Arial" w:hAnsi="Arial" w:cs="Arial"/>
          <w:snapToGrid w:val="0"/>
          <w:sz w:val="24"/>
          <w:szCs w:val="24"/>
        </w:rPr>
      </w:pPr>
    </w:p>
    <w:p w14:paraId="27D3A549" w14:textId="77777777" w:rsidR="001F720C" w:rsidRPr="001F720C" w:rsidRDefault="001F720C" w:rsidP="001F720C">
      <w:pPr>
        <w:spacing w:line="276" w:lineRule="auto"/>
        <w:ind w:left="284"/>
        <w:jc w:val="both"/>
        <w:rPr>
          <w:rFonts w:ascii="Arial" w:hAnsi="Arial" w:cs="Arial"/>
          <w:b/>
          <w:bCs/>
          <w:i/>
          <w:iCs/>
          <w:color w:val="000000"/>
          <w:sz w:val="24"/>
          <w:szCs w:val="24"/>
        </w:rPr>
      </w:pPr>
      <w:r w:rsidRPr="001F720C">
        <w:rPr>
          <w:rFonts w:ascii="Arial" w:hAnsi="Arial" w:cs="Arial"/>
          <w:b/>
          <w:bCs/>
          <w:i/>
          <w:iCs/>
          <w:color w:val="000000"/>
          <w:sz w:val="24"/>
          <w:szCs w:val="24"/>
        </w:rPr>
        <w:t xml:space="preserve">B) </w:t>
      </w:r>
      <w:r w:rsidRPr="001F720C">
        <w:rPr>
          <w:rFonts w:ascii="Arial" w:hAnsi="Arial" w:cs="Arial"/>
          <w:b/>
          <w:bCs/>
          <w:i/>
          <w:iCs/>
          <w:snapToGrid w:val="0"/>
          <w:sz w:val="24"/>
          <w:szCs w:val="24"/>
        </w:rPr>
        <w:t>Piano triennale di prevenzione della corruzione oppure, per gli enti di diritto privato, di idonea sezione del Modello Organizzativo e Gestione (MOG) di cui al d.lgs. n. 231 del 2001)</w:t>
      </w:r>
      <w:r w:rsidRPr="001F720C">
        <w:t xml:space="preserve">, </w:t>
      </w:r>
      <w:r w:rsidRPr="001F720C">
        <w:rPr>
          <w:rFonts w:ascii="Arial" w:hAnsi="Arial" w:cs="Arial"/>
          <w:snapToGrid w:val="0"/>
          <w:sz w:val="24"/>
          <w:szCs w:val="24"/>
        </w:rPr>
        <w:t>con riguardo almeno ai seguenti elementi:</w:t>
      </w:r>
    </w:p>
    <w:p w14:paraId="7D78BA88" w14:textId="77777777" w:rsidR="001F720C" w:rsidRPr="001F720C" w:rsidRDefault="001F720C" w:rsidP="001F720C">
      <w:pPr>
        <w:numPr>
          <w:ilvl w:val="0"/>
          <w:numId w:val="10"/>
        </w:numPr>
        <w:spacing w:after="0" w:line="276" w:lineRule="auto"/>
        <w:jc w:val="both"/>
        <w:rPr>
          <w:rFonts w:ascii="Arial" w:hAnsi="Arial" w:cs="Arial"/>
          <w:snapToGrid w:val="0"/>
          <w:sz w:val="24"/>
          <w:szCs w:val="24"/>
        </w:rPr>
      </w:pPr>
      <w:r w:rsidRPr="001F720C">
        <w:rPr>
          <w:rFonts w:ascii="Arial" w:hAnsi="Arial" w:cs="Arial"/>
          <w:snapToGrid w:val="0"/>
          <w:sz w:val="24"/>
          <w:szCs w:val="24"/>
        </w:rPr>
        <w:t xml:space="preserve">adozione o meno del Piano o documento analogo negli enti di diritto privato; </w:t>
      </w:r>
    </w:p>
    <w:p w14:paraId="1B98EB85" w14:textId="77777777" w:rsidR="001F720C" w:rsidRPr="001F720C" w:rsidRDefault="001F720C" w:rsidP="001F720C">
      <w:pPr>
        <w:numPr>
          <w:ilvl w:val="0"/>
          <w:numId w:val="10"/>
        </w:numPr>
        <w:spacing w:after="0" w:line="276" w:lineRule="auto"/>
        <w:jc w:val="both"/>
        <w:rPr>
          <w:rFonts w:ascii="Arial" w:hAnsi="Arial" w:cs="Arial"/>
          <w:snapToGrid w:val="0"/>
          <w:sz w:val="24"/>
          <w:szCs w:val="24"/>
        </w:rPr>
      </w:pPr>
      <w:r w:rsidRPr="001F720C">
        <w:rPr>
          <w:rFonts w:ascii="Arial" w:hAnsi="Arial" w:cs="Arial"/>
          <w:snapToGrid w:val="0"/>
          <w:sz w:val="24"/>
          <w:szCs w:val="24"/>
        </w:rPr>
        <w:t xml:space="preserve">analisi del contesto istituzionale e organizzativo esterno e interno; </w:t>
      </w:r>
    </w:p>
    <w:p w14:paraId="54900763" w14:textId="77777777" w:rsidR="001F720C" w:rsidRPr="001F720C" w:rsidRDefault="001F720C" w:rsidP="001F720C">
      <w:pPr>
        <w:numPr>
          <w:ilvl w:val="0"/>
          <w:numId w:val="10"/>
        </w:numPr>
        <w:spacing w:after="0" w:line="276" w:lineRule="auto"/>
        <w:jc w:val="both"/>
        <w:rPr>
          <w:rFonts w:ascii="Arial" w:hAnsi="Arial" w:cs="Arial"/>
          <w:snapToGrid w:val="0"/>
          <w:sz w:val="24"/>
          <w:szCs w:val="24"/>
        </w:rPr>
      </w:pPr>
      <w:r w:rsidRPr="001F720C">
        <w:rPr>
          <w:rFonts w:ascii="Arial" w:hAnsi="Arial" w:cs="Arial"/>
          <w:snapToGrid w:val="0"/>
          <w:sz w:val="24"/>
          <w:szCs w:val="24"/>
        </w:rPr>
        <w:t xml:space="preserve">individuazione delle Aree a rischio corruzione, alla luce del contesto in cui l’ente si trova ad operare; costituiscono comunque Aree a rischio obbligatorie quelle individuate come tali dall'art. 1, comma 16, della Legge n. 190/2012 e dal Piano Nazionale Anticorruzione, purché compatibili con la natura giuridica e le funzioni dell’ente di riferimento; </w:t>
      </w:r>
    </w:p>
    <w:p w14:paraId="3478320A" w14:textId="77777777" w:rsidR="001F720C" w:rsidRPr="001F720C" w:rsidRDefault="001F720C" w:rsidP="001F720C">
      <w:pPr>
        <w:numPr>
          <w:ilvl w:val="0"/>
          <w:numId w:val="10"/>
        </w:numPr>
        <w:spacing w:after="0" w:line="276" w:lineRule="auto"/>
        <w:jc w:val="both"/>
        <w:rPr>
          <w:rFonts w:ascii="Arial" w:hAnsi="Arial" w:cs="Arial"/>
          <w:snapToGrid w:val="0"/>
          <w:sz w:val="24"/>
          <w:szCs w:val="24"/>
        </w:rPr>
      </w:pPr>
      <w:r w:rsidRPr="001F720C">
        <w:rPr>
          <w:rFonts w:ascii="Arial" w:hAnsi="Arial" w:cs="Arial"/>
          <w:snapToGrid w:val="0"/>
          <w:sz w:val="24"/>
          <w:szCs w:val="24"/>
        </w:rPr>
        <w:t>metodologia adottata per gestire il processo di “gestione del rischio corruzione”;</w:t>
      </w:r>
    </w:p>
    <w:p w14:paraId="022471A5" w14:textId="77777777" w:rsidR="001F720C" w:rsidRPr="001F720C" w:rsidRDefault="001F720C" w:rsidP="001F720C">
      <w:pPr>
        <w:numPr>
          <w:ilvl w:val="0"/>
          <w:numId w:val="10"/>
        </w:numPr>
        <w:spacing w:after="0" w:line="276" w:lineRule="auto"/>
        <w:jc w:val="both"/>
        <w:rPr>
          <w:rFonts w:ascii="Arial" w:hAnsi="Arial" w:cs="Arial"/>
          <w:snapToGrid w:val="0"/>
          <w:sz w:val="24"/>
          <w:szCs w:val="24"/>
        </w:rPr>
      </w:pPr>
      <w:r w:rsidRPr="001F720C">
        <w:rPr>
          <w:rFonts w:ascii="Arial" w:hAnsi="Arial" w:cs="Arial"/>
          <w:snapToGrid w:val="0"/>
          <w:sz w:val="24"/>
          <w:szCs w:val="24"/>
        </w:rPr>
        <w:t>descrizione del sistema dei controlli interni per prevenire i rischi di corruzione (in correlazione con quanto previsto dal modello organizzativo di cui al d.lgs. n. 231 del 2001);</w:t>
      </w:r>
    </w:p>
    <w:p w14:paraId="4B286968" w14:textId="77777777" w:rsidR="001F720C" w:rsidRPr="001F720C" w:rsidRDefault="001F720C" w:rsidP="001F720C">
      <w:pPr>
        <w:numPr>
          <w:ilvl w:val="0"/>
          <w:numId w:val="10"/>
        </w:numPr>
        <w:spacing w:after="0" w:line="276" w:lineRule="auto"/>
        <w:jc w:val="both"/>
        <w:rPr>
          <w:rFonts w:ascii="Arial" w:hAnsi="Arial" w:cs="Arial"/>
          <w:snapToGrid w:val="0"/>
          <w:sz w:val="24"/>
          <w:szCs w:val="24"/>
        </w:rPr>
      </w:pPr>
      <w:r w:rsidRPr="001F720C">
        <w:rPr>
          <w:rFonts w:ascii="Arial" w:hAnsi="Arial" w:cs="Arial"/>
          <w:snapToGrid w:val="0"/>
          <w:sz w:val="24"/>
          <w:szCs w:val="24"/>
        </w:rPr>
        <w:t>adozione del Codice di comportamento o etico;</w:t>
      </w:r>
    </w:p>
    <w:p w14:paraId="6860A9E6" w14:textId="77777777" w:rsidR="001F720C" w:rsidRPr="001F720C" w:rsidRDefault="001F720C" w:rsidP="001F720C">
      <w:pPr>
        <w:numPr>
          <w:ilvl w:val="0"/>
          <w:numId w:val="10"/>
        </w:numPr>
        <w:spacing w:after="0" w:line="276" w:lineRule="auto"/>
        <w:jc w:val="both"/>
        <w:rPr>
          <w:rFonts w:ascii="Arial" w:hAnsi="Arial" w:cs="Arial"/>
          <w:snapToGrid w:val="0"/>
          <w:sz w:val="24"/>
          <w:szCs w:val="24"/>
        </w:rPr>
      </w:pPr>
      <w:r w:rsidRPr="001F720C">
        <w:rPr>
          <w:rFonts w:ascii="Arial" w:hAnsi="Arial" w:cs="Arial"/>
          <w:snapToGrid w:val="0"/>
          <w:sz w:val="24"/>
          <w:szCs w:val="24"/>
        </w:rPr>
        <w:t>presenza di una sezione dedicata alla “Trasparenza", contenente il sistema delle responsabilità e degli obiettivi in materia di trasparenza e l’individuazione espressa dei responsabili della trasmissione e della pubblicazione;</w:t>
      </w:r>
    </w:p>
    <w:p w14:paraId="5F62DBB5" w14:textId="77777777" w:rsidR="001F720C" w:rsidRPr="001F720C" w:rsidRDefault="001F720C" w:rsidP="001F720C">
      <w:pPr>
        <w:numPr>
          <w:ilvl w:val="0"/>
          <w:numId w:val="10"/>
        </w:numPr>
        <w:spacing w:after="0" w:line="276" w:lineRule="auto"/>
        <w:jc w:val="both"/>
        <w:rPr>
          <w:rFonts w:ascii="Arial" w:hAnsi="Arial" w:cs="Arial"/>
          <w:snapToGrid w:val="0"/>
          <w:sz w:val="24"/>
          <w:szCs w:val="24"/>
        </w:rPr>
      </w:pPr>
      <w:r w:rsidRPr="001F720C">
        <w:rPr>
          <w:rFonts w:ascii="Arial" w:hAnsi="Arial" w:cs="Arial"/>
          <w:snapToGrid w:val="0"/>
          <w:sz w:val="24"/>
          <w:szCs w:val="24"/>
        </w:rPr>
        <w:lastRenderedPageBreak/>
        <w:t xml:space="preserve">adeguamento dell'ordinamento interno dell’ente o società ai dettati del d.lgs. n. 39 del 2013, in materia di </w:t>
      </w:r>
      <w:proofErr w:type="spellStart"/>
      <w:r w:rsidRPr="001F720C">
        <w:rPr>
          <w:rFonts w:ascii="Arial" w:hAnsi="Arial" w:cs="Arial"/>
          <w:snapToGrid w:val="0"/>
          <w:sz w:val="24"/>
          <w:szCs w:val="24"/>
        </w:rPr>
        <w:t>inconferibilità</w:t>
      </w:r>
      <w:proofErr w:type="spellEnd"/>
      <w:r w:rsidRPr="001F720C">
        <w:rPr>
          <w:rFonts w:ascii="Arial" w:hAnsi="Arial" w:cs="Arial"/>
          <w:snapToGrid w:val="0"/>
          <w:sz w:val="24"/>
          <w:szCs w:val="24"/>
        </w:rPr>
        <w:t xml:space="preserve"> e incompatibilità degli incarichi amministrativi di vertice, dirigenziali e degli amministratori;</w:t>
      </w:r>
    </w:p>
    <w:p w14:paraId="6E9391F5" w14:textId="77777777" w:rsidR="001F720C" w:rsidRPr="001F720C" w:rsidRDefault="001F720C" w:rsidP="001F720C">
      <w:pPr>
        <w:numPr>
          <w:ilvl w:val="0"/>
          <w:numId w:val="10"/>
        </w:numPr>
        <w:spacing w:after="0" w:line="276" w:lineRule="auto"/>
        <w:jc w:val="both"/>
        <w:rPr>
          <w:rFonts w:ascii="Arial" w:hAnsi="Arial" w:cs="Arial"/>
          <w:snapToGrid w:val="0"/>
          <w:sz w:val="24"/>
          <w:szCs w:val="24"/>
        </w:rPr>
      </w:pPr>
      <w:r w:rsidRPr="001F720C">
        <w:rPr>
          <w:rFonts w:ascii="Arial" w:hAnsi="Arial" w:cs="Arial"/>
          <w:snapToGrid w:val="0"/>
          <w:sz w:val="24"/>
          <w:szCs w:val="24"/>
        </w:rPr>
        <w:t>previsione di piani formativi rivolti a dirigenti e collaboratori che operano nei processi ascritti alle Aree a rischio corruzione;</w:t>
      </w:r>
    </w:p>
    <w:p w14:paraId="2E5350BA" w14:textId="77777777" w:rsidR="001F720C" w:rsidRPr="001F720C" w:rsidRDefault="001F720C" w:rsidP="001F720C">
      <w:pPr>
        <w:numPr>
          <w:ilvl w:val="0"/>
          <w:numId w:val="10"/>
        </w:numPr>
        <w:spacing w:after="0" w:line="276" w:lineRule="auto"/>
        <w:jc w:val="both"/>
        <w:rPr>
          <w:rFonts w:ascii="Arial" w:hAnsi="Arial" w:cs="Arial"/>
          <w:snapToGrid w:val="0"/>
          <w:sz w:val="24"/>
          <w:szCs w:val="24"/>
        </w:rPr>
      </w:pPr>
      <w:r w:rsidRPr="001F720C">
        <w:rPr>
          <w:rFonts w:ascii="Arial" w:hAnsi="Arial" w:cs="Arial"/>
          <w:snapToGrid w:val="0"/>
          <w:sz w:val="24"/>
          <w:szCs w:val="24"/>
        </w:rPr>
        <w:t>previsione di adeguati strumenti e meccanismi di tutela della riservatezza, per evitare possibili discriminazioni del dipendente che segnala illeciti (c.d. whistleblower);</w:t>
      </w:r>
    </w:p>
    <w:p w14:paraId="4D4CB8A0" w14:textId="77777777" w:rsidR="001F720C" w:rsidRPr="001F720C" w:rsidRDefault="001F720C" w:rsidP="001F720C">
      <w:pPr>
        <w:numPr>
          <w:ilvl w:val="0"/>
          <w:numId w:val="10"/>
        </w:numPr>
        <w:spacing w:after="0" w:line="276" w:lineRule="auto"/>
        <w:jc w:val="both"/>
        <w:rPr>
          <w:rFonts w:ascii="Arial" w:hAnsi="Arial" w:cs="Arial"/>
          <w:snapToGrid w:val="0"/>
          <w:sz w:val="24"/>
          <w:szCs w:val="24"/>
        </w:rPr>
      </w:pPr>
      <w:r w:rsidRPr="001F720C">
        <w:rPr>
          <w:rFonts w:ascii="Arial" w:hAnsi="Arial" w:cs="Arial"/>
          <w:snapToGrid w:val="0"/>
          <w:sz w:val="24"/>
          <w:szCs w:val="24"/>
        </w:rPr>
        <w:t>descrizione delle misure adottate per l’applicazione di quanto previsto dall'art. 53, comma 16-ter, del d.lgs. n. 165 del 2001, inserito dalla L. n. 190/2012;</w:t>
      </w:r>
    </w:p>
    <w:p w14:paraId="1353AFCA" w14:textId="77777777" w:rsidR="001F720C" w:rsidRPr="001F720C" w:rsidRDefault="001F720C" w:rsidP="001F720C">
      <w:pPr>
        <w:numPr>
          <w:ilvl w:val="0"/>
          <w:numId w:val="10"/>
        </w:numPr>
        <w:spacing w:after="0" w:line="276" w:lineRule="auto"/>
        <w:jc w:val="both"/>
        <w:rPr>
          <w:rFonts w:ascii="Arial" w:hAnsi="Arial" w:cs="Arial"/>
          <w:snapToGrid w:val="0"/>
          <w:sz w:val="24"/>
          <w:szCs w:val="24"/>
        </w:rPr>
      </w:pPr>
      <w:r w:rsidRPr="001F720C">
        <w:rPr>
          <w:rFonts w:ascii="Arial" w:hAnsi="Arial" w:cs="Arial"/>
          <w:snapToGrid w:val="0"/>
          <w:sz w:val="24"/>
          <w:szCs w:val="24"/>
        </w:rPr>
        <w:t xml:space="preserve">misure adottate o da adottarsi per programmare la rotazione degli incarichi e dell'assegnazione del personale su processi censiti a rischio corruzione; oppure, in alternativa, se la rotazione non è compatibile con l'assetto organizzativo o il buon andamento dell’ente, l’adozione o meno di misure di compensazione; </w:t>
      </w:r>
    </w:p>
    <w:p w14:paraId="0C8B8DCF" w14:textId="77777777" w:rsidR="001F720C" w:rsidRPr="001F720C" w:rsidRDefault="001F720C" w:rsidP="001F720C">
      <w:pPr>
        <w:numPr>
          <w:ilvl w:val="0"/>
          <w:numId w:val="10"/>
        </w:numPr>
        <w:spacing w:after="0" w:line="276" w:lineRule="auto"/>
        <w:jc w:val="both"/>
        <w:rPr>
          <w:rFonts w:ascii="Arial" w:hAnsi="Arial" w:cs="Arial"/>
          <w:snapToGrid w:val="0"/>
          <w:sz w:val="24"/>
          <w:szCs w:val="24"/>
        </w:rPr>
      </w:pPr>
      <w:r w:rsidRPr="001F720C">
        <w:rPr>
          <w:rFonts w:ascii="Arial" w:hAnsi="Arial" w:cs="Arial"/>
          <w:snapToGrid w:val="0"/>
          <w:sz w:val="24"/>
          <w:szCs w:val="24"/>
        </w:rPr>
        <w:t>modalità, tecniche e frequenza del monitoraggio sull'attuazione delle misure di prevenzione della corruzione;</w:t>
      </w:r>
    </w:p>
    <w:p w14:paraId="60CC053B" w14:textId="77777777" w:rsidR="001F720C" w:rsidRPr="001F720C" w:rsidRDefault="001F720C" w:rsidP="001F720C">
      <w:pPr>
        <w:numPr>
          <w:ilvl w:val="0"/>
          <w:numId w:val="10"/>
        </w:numPr>
        <w:spacing w:after="0" w:line="276" w:lineRule="auto"/>
        <w:jc w:val="both"/>
        <w:rPr>
          <w:rFonts w:ascii="Arial" w:hAnsi="Arial" w:cs="Arial"/>
          <w:snapToGrid w:val="0"/>
          <w:sz w:val="24"/>
          <w:szCs w:val="24"/>
        </w:rPr>
      </w:pPr>
      <w:r w:rsidRPr="001F720C">
        <w:rPr>
          <w:rFonts w:ascii="Arial" w:hAnsi="Arial" w:cs="Arial"/>
          <w:snapToGrid w:val="0"/>
          <w:sz w:val="24"/>
          <w:szCs w:val="24"/>
        </w:rPr>
        <w:t>pubblicazione del Piano, o del documento analogo negli enti privati, nonché dei relativi aggiornamenti annuali, sul sito web dell’ente, nella apposita sezione dedicata alla Trasparenza, entro il 31 gennaio;</w:t>
      </w:r>
    </w:p>
    <w:p w14:paraId="0DF189C5" w14:textId="77777777" w:rsidR="001F720C" w:rsidRPr="001F720C" w:rsidRDefault="001F720C" w:rsidP="001F720C">
      <w:pPr>
        <w:spacing w:line="276" w:lineRule="auto"/>
        <w:ind w:left="426"/>
        <w:jc w:val="both"/>
        <w:rPr>
          <w:rFonts w:ascii="Arial" w:hAnsi="Arial" w:cs="Arial"/>
          <w:b/>
          <w:bCs/>
          <w:i/>
          <w:iCs/>
          <w:snapToGrid w:val="0"/>
          <w:sz w:val="24"/>
          <w:szCs w:val="24"/>
        </w:rPr>
      </w:pPr>
      <w:bookmarkStart w:id="77" w:name="_Hlk24627185"/>
    </w:p>
    <w:p w14:paraId="063EFC2C" w14:textId="77777777" w:rsidR="001F720C" w:rsidRPr="001F720C" w:rsidRDefault="001F720C" w:rsidP="001F720C">
      <w:pPr>
        <w:spacing w:line="276" w:lineRule="auto"/>
        <w:ind w:left="426"/>
        <w:jc w:val="both"/>
        <w:rPr>
          <w:rFonts w:ascii="Arial" w:hAnsi="Arial" w:cs="Arial"/>
          <w:snapToGrid w:val="0"/>
          <w:sz w:val="24"/>
          <w:szCs w:val="24"/>
        </w:rPr>
      </w:pPr>
      <w:r w:rsidRPr="001F720C">
        <w:rPr>
          <w:rFonts w:ascii="Arial" w:hAnsi="Arial" w:cs="Arial"/>
          <w:b/>
          <w:bCs/>
          <w:i/>
          <w:iCs/>
          <w:snapToGrid w:val="0"/>
          <w:sz w:val="24"/>
          <w:szCs w:val="24"/>
        </w:rPr>
        <w:t xml:space="preserve">C) Eventuale adozione del Modello di Organizzazione e Gestione (MOG) previsto dal d.lgs. n. 231/2001, e data ultimo aggiornamento (per gli enti di diritto privato), </w:t>
      </w:r>
      <w:bookmarkEnd w:id="77"/>
      <w:r w:rsidRPr="001F720C">
        <w:rPr>
          <w:rFonts w:ascii="Arial" w:hAnsi="Arial" w:cs="Arial"/>
          <w:snapToGrid w:val="0"/>
          <w:sz w:val="24"/>
          <w:szCs w:val="24"/>
        </w:rPr>
        <w:t>con verifica in particolare della modalità di integrazione tra il "Modello 231", e il documento relativo alle misure idonee a prevenire fenomeni di corruzione e illegalità, in coerenza con le disposizioni della Legge n. 190 del 2012;</w:t>
      </w:r>
    </w:p>
    <w:p w14:paraId="395CE0E7" w14:textId="77777777" w:rsidR="001F720C" w:rsidRPr="001F720C" w:rsidRDefault="001F720C" w:rsidP="001F720C">
      <w:pPr>
        <w:spacing w:line="276" w:lineRule="auto"/>
        <w:ind w:left="426"/>
        <w:jc w:val="both"/>
        <w:rPr>
          <w:rFonts w:ascii="Arial" w:hAnsi="Arial" w:cs="Arial"/>
          <w:snapToGrid w:val="0"/>
          <w:sz w:val="24"/>
          <w:szCs w:val="24"/>
        </w:rPr>
      </w:pPr>
      <w:r w:rsidRPr="001F720C">
        <w:rPr>
          <w:rFonts w:ascii="Arial" w:hAnsi="Arial" w:cs="Arial"/>
          <w:b/>
          <w:bCs/>
          <w:i/>
          <w:iCs/>
          <w:snapToGrid w:val="0"/>
          <w:sz w:val="24"/>
          <w:szCs w:val="24"/>
        </w:rPr>
        <w:t xml:space="preserve">D) Obblighi in materia di trasparenza, </w:t>
      </w:r>
      <w:r w:rsidRPr="001F720C">
        <w:rPr>
          <w:rFonts w:ascii="Arial" w:hAnsi="Arial" w:cs="Arial"/>
          <w:snapToGrid w:val="0"/>
          <w:sz w:val="24"/>
          <w:szCs w:val="24"/>
        </w:rPr>
        <w:t>con particolare riguardo ai seguenti elementi:</w:t>
      </w:r>
    </w:p>
    <w:p w14:paraId="3B2CCB3F" w14:textId="77777777" w:rsidR="001F720C" w:rsidRPr="001F720C" w:rsidRDefault="001F720C" w:rsidP="001F720C">
      <w:pPr>
        <w:numPr>
          <w:ilvl w:val="0"/>
          <w:numId w:val="11"/>
        </w:numPr>
        <w:spacing w:after="0" w:line="276" w:lineRule="auto"/>
        <w:jc w:val="both"/>
        <w:rPr>
          <w:rFonts w:ascii="Arial" w:hAnsi="Arial" w:cs="Arial"/>
          <w:snapToGrid w:val="0"/>
          <w:sz w:val="24"/>
          <w:szCs w:val="24"/>
        </w:rPr>
      </w:pPr>
      <w:r w:rsidRPr="001F720C">
        <w:rPr>
          <w:rFonts w:ascii="Arial" w:hAnsi="Arial" w:cs="Arial"/>
          <w:snapToGrid w:val="0"/>
          <w:sz w:val="24"/>
          <w:szCs w:val="24"/>
        </w:rPr>
        <w:t>avvenuta costruzione, sul sito web dell’ente, di una sezione denominata “Amministrazione trasparente” o “Società trasparente”;</w:t>
      </w:r>
    </w:p>
    <w:p w14:paraId="407DF4BF" w14:textId="77777777" w:rsidR="001F720C" w:rsidRPr="001F720C" w:rsidRDefault="001F720C" w:rsidP="001F720C">
      <w:pPr>
        <w:numPr>
          <w:ilvl w:val="0"/>
          <w:numId w:val="11"/>
        </w:numPr>
        <w:spacing w:after="0" w:line="276" w:lineRule="auto"/>
        <w:jc w:val="both"/>
        <w:rPr>
          <w:rFonts w:ascii="Arial" w:hAnsi="Arial" w:cs="Arial"/>
          <w:snapToGrid w:val="0"/>
          <w:sz w:val="24"/>
          <w:szCs w:val="24"/>
        </w:rPr>
      </w:pPr>
      <w:r w:rsidRPr="001F720C">
        <w:rPr>
          <w:rFonts w:ascii="Arial" w:hAnsi="Arial" w:cs="Arial"/>
          <w:snapToGrid w:val="0"/>
          <w:sz w:val="24"/>
          <w:szCs w:val="24"/>
        </w:rPr>
        <w:t>regolare articolazione della sezione di cui sopra in tutte le parti prescritte in cui pubblicare dati e atti obbligatori per legge, secondo le indicazioni ANAC;</w:t>
      </w:r>
    </w:p>
    <w:p w14:paraId="3B231A74" w14:textId="77777777" w:rsidR="001F720C" w:rsidRPr="001F720C" w:rsidRDefault="001F720C" w:rsidP="001F720C">
      <w:pPr>
        <w:numPr>
          <w:ilvl w:val="0"/>
          <w:numId w:val="11"/>
        </w:numPr>
        <w:spacing w:after="0" w:line="276" w:lineRule="auto"/>
        <w:jc w:val="both"/>
        <w:rPr>
          <w:rFonts w:ascii="Arial" w:hAnsi="Arial" w:cs="Arial"/>
          <w:snapToGrid w:val="0"/>
          <w:sz w:val="24"/>
          <w:szCs w:val="24"/>
        </w:rPr>
      </w:pPr>
      <w:r w:rsidRPr="001F720C">
        <w:rPr>
          <w:rFonts w:ascii="Arial" w:hAnsi="Arial" w:cs="Arial"/>
          <w:snapToGrid w:val="0"/>
          <w:sz w:val="24"/>
          <w:szCs w:val="24"/>
        </w:rPr>
        <w:t>indicazione, nella sezione medesima, dell’ufficio o soggetto al quale rivolgersi per la presentazione di richieste di accesso civico e accesso civico generalizzato, con indicazione delle modalità per l’esercizio del diritto e dei recapiti telefonici e caselle di posta elettronica istituzionali;</w:t>
      </w:r>
    </w:p>
    <w:p w14:paraId="4CBAB087" w14:textId="77777777" w:rsidR="001F720C" w:rsidRPr="001F720C" w:rsidRDefault="001F720C" w:rsidP="001F720C">
      <w:pPr>
        <w:numPr>
          <w:ilvl w:val="0"/>
          <w:numId w:val="11"/>
        </w:numPr>
        <w:spacing w:after="0" w:line="276" w:lineRule="auto"/>
        <w:jc w:val="both"/>
        <w:rPr>
          <w:rFonts w:ascii="Arial" w:hAnsi="Arial" w:cs="Arial"/>
          <w:snapToGrid w:val="0"/>
          <w:sz w:val="24"/>
          <w:szCs w:val="24"/>
        </w:rPr>
      </w:pPr>
      <w:r w:rsidRPr="001F720C">
        <w:rPr>
          <w:rFonts w:ascii="Arial" w:hAnsi="Arial" w:cs="Arial"/>
          <w:snapToGrid w:val="0"/>
          <w:sz w:val="24"/>
          <w:szCs w:val="24"/>
        </w:rPr>
        <w:t>completezza dei dati obbligatori nelle varie sottosezioni.</w:t>
      </w:r>
    </w:p>
    <w:p w14:paraId="31130376" w14:textId="77777777" w:rsidR="001F720C" w:rsidRPr="001F720C" w:rsidRDefault="001F720C" w:rsidP="001F720C">
      <w:pPr>
        <w:spacing w:line="360" w:lineRule="auto"/>
        <w:rPr>
          <w:rFonts w:ascii="Arial" w:hAnsi="Arial" w:cs="Arial"/>
          <w:b/>
          <w:snapToGrid w:val="0"/>
          <w:color w:val="0070C0"/>
          <w:sz w:val="24"/>
          <w:szCs w:val="24"/>
        </w:rPr>
      </w:pPr>
      <w:bookmarkStart w:id="78" w:name="_Hlk19897223"/>
    </w:p>
    <w:p w14:paraId="4178863B" w14:textId="24E576B6" w:rsidR="001F720C" w:rsidRPr="001F720C" w:rsidRDefault="001F720C" w:rsidP="001F720C">
      <w:pPr>
        <w:keepNext/>
        <w:keepLines/>
        <w:spacing w:before="40" w:after="0"/>
        <w:outlineLvl w:val="1"/>
        <w:rPr>
          <w:rFonts w:ascii="Arial" w:eastAsiaTheme="majorEastAsia" w:hAnsi="Arial" w:cstheme="majorBidi"/>
          <w:b/>
          <w:snapToGrid w:val="0"/>
          <w:color w:val="1F4E79" w:themeColor="accent5" w:themeShade="80"/>
          <w:sz w:val="24"/>
          <w:szCs w:val="26"/>
        </w:rPr>
      </w:pPr>
      <w:bookmarkStart w:id="79" w:name="_Toc27734979"/>
      <w:bookmarkStart w:id="80" w:name="_Toc27735314"/>
      <w:bookmarkStart w:id="81" w:name="_Toc62074846"/>
      <w:r w:rsidRPr="001F720C">
        <w:rPr>
          <w:rFonts w:ascii="Arial" w:eastAsiaTheme="majorEastAsia" w:hAnsi="Arial" w:cstheme="majorBidi"/>
          <w:b/>
          <w:snapToGrid w:val="0"/>
          <w:color w:val="1F4E79" w:themeColor="accent5" w:themeShade="80"/>
          <w:sz w:val="24"/>
          <w:szCs w:val="26"/>
        </w:rPr>
        <w:t>5.4 Procedura di vigilanza</w:t>
      </w:r>
      <w:bookmarkEnd w:id="79"/>
      <w:bookmarkEnd w:id="80"/>
      <w:bookmarkEnd w:id="81"/>
    </w:p>
    <w:p w14:paraId="47C26065" w14:textId="77777777" w:rsidR="001F720C" w:rsidRPr="001F720C" w:rsidRDefault="001F720C" w:rsidP="001F720C">
      <w:pPr>
        <w:keepNext/>
        <w:keepLines/>
        <w:spacing w:before="40" w:after="0"/>
        <w:outlineLvl w:val="2"/>
        <w:rPr>
          <w:rFonts w:ascii="Arial" w:eastAsiaTheme="majorEastAsia" w:hAnsi="Arial" w:cstheme="majorBidi"/>
          <w:b/>
          <w:snapToGrid w:val="0"/>
          <w:color w:val="1F4E79" w:themeColor="accent5" w:themeShade="80"/>
          <w:sz w:val="24"/>
          <w:szCs w:val="24"/>
        </w:rPr>
      </w:pPr>
      <w:bookmarkStart w:id="82" w:name="_Toc27734980"/>
      <w:bookmarkStart w:id="83" w:name="_Toc27735315"/>
      <w:bookmarkEnd w:id="78"/>
    </w:p>
    <w:p w14:paraId="06F8F02A" w14:textId="1207F9FD" w:rsidR="001F720C" w:rsidRPr="001F720C" w:rsidRDefault="001F720C" w:rsidP="001F720C">
      <w:pPr>
        <w:keepNext/>
        <w:keepLines/>
        <w:spacing w:before="40" w:after="0"/>
        <w:outlineLvl w:val="2"/>
        <w:rPr>
          <w:rFonts w:ascii="Arial" w:eastAsiaTheme="majorEastAsia" w:hAnsi="Arial" w:cstheme="majorBidi"/>
          <w:b/>
          <w:snapToGrid w:val="0"/>
          <w:color w:val="1F4E79" w:themeColor="accent5" w:themeShade="80"/>
          <w:sz w:val="24"/>
          <w:szCs w:val="24"/>
        </w:rPr>
      </w:pPr>
      <w:bookmarkStart w:id="84" w:name="_Toc62074847"/>
      <w:r w:rsidRPr="001F720C">
        <w:rPr>
          <w:rFonts w:ascii="Arial" w:eastAsiaTheme="majorEastAsia" w:hAnsi="Arial" w:cstheme="majorBidi"/>
          <w:b/>
          <w:snapToGrid w:val="0"/>
          <w:color w:val="1F4E79" w:themeColor="accent5" w:themeShade="80"/>
          <w:sz w:val="24"/>
          <w:szCs w:val="24"/>
        </w:rPr>
        <w:t>5.4.1 Competenza</w:t>
      </w:r>
      <w:bookmarkEnd w:id="82"/>
      <w:bookmarkEnd w:id="83"/>
      <w:bookmarkEnd w:id="84"/>
    </w:p>
    <w:p w14:paraId="17223D33" w14:textId="77777777" w:rsidR="001F720C" w:rsidRPr="001F720C" w:rsidRDefault="001F720C" w:rsidP="001F720C">
      <w:pPr>
        <w:spacing w:line="276" w:lineRule="auto"/>
        <w:jc w:val="both"/>
        <w:rPr>
          <w:rFonts w:ascii="Arial" w:hAnsi="Arial" w:cs="Arial"/>
          <w:snapToGrid w:val="0"/>
          <w:sz w:val="24"/>
          <w:szCs w:val="24"/>
        </w:rPr>
      </w:pPr>
    </w:p>
    <w:p w14:paraId="17927B03" w14:textId="77777777" w:rsidR="001F720C" w:rsidRPr="001F720C" w:rsidRDefault="001F720C" w:rsidP="001F720C">
      <w:pPr>
        <w:spacing w:line="276" w:lineRule="auto"/>
        <w:jc w:val="both"/>
        <w:rPr>
          <w:rFonts w:ascii="Arial" w:hAnsi="Arial" w:cs="Arial"/>
          <w:snapToGrid w:val="0"/>
          <w:sz w:val="24"/>
          <w:szCs w:val="24"/>
        </w:rPr>
      </w:pPr>
      <w:r w:rsidRPr="001F720C">
        <w:rPr>
          <w:rFonts w:ascii="Arial" w:hAnsi="Arial" w:cs="Arial"/>
          <w:snapToGrid w:val="0"/>
          <w:sz w:val="24"/>
          <w:szCs w:val="24"/>
        </w:rPr>
        <w:t xml:space="preserve">La vigilanza è affidata al RPCT, che a tal fine potrà avvalersi, oltre che dei dirigenti e funzionari dallo stesso dipendenti, anche della collaborazione del </w:t>
      </w:r>
      <w:bookmarkStart w:id="85" w:name="_Hlk19896950"/>
      <w:r w:rsidRPr="001F720C">
        <w:rPr>
          <w:rFonts w:ascii="Arial" w:hAnsi="Arial" w:cs="Arial"/>
          <w:snapToGrid w:val="0"/>
          <w:sz w:val="24"/>
          <w:szCs w:val="24"/>
        </w:rPr>
        <w:t>Servizio Pianificazione Finanziaria e Controlli (</w:t>
      </w:r>
      <w:proofErr w:type="spellStart"/>
      <w:r w:rsidRPr="001F720C">
        <w:rPr>
          <w:rFonts w:ascii="Arial" w:hAnsi="Arial" w:cs="Arial"/>
          <w:snapToGrid w:val="0"/>
          <w:sz w:val="24"/>
          <w:szCs w:val="24"/>
        </w:rPr>
        <w:t>PFeC</w:t>
      </w:r>
      <w:proofErr w:type="spellEnd"/>
      <w:r w:rsidRPr="001F720C">
        <w:rPr>
          <w:rFonts w:ascii="Arial" w:hAnsi="Arial" w:cs="Arial"/>
          <w:snapToGrid w:val="0"/>
          <w:sz w:val="24"/>
          <w:szCs w:val="24"/>
        </w:rPr>
        <w:t xml:space="preserve">) </w:t>
      </w:r>
      <w:bookmarkEnd w:id="85"/>
      <w:r w:rsidRPr="001F720C">
        <w:rPr>
          <w:rFonts w:ascii="Arial" w:hAnsi="Arial" w:cs="Arial"/>
          <w:snapToGrid w:val="0"/>
          <w:sz w:val="24"/>
          <w:szCs w:val="24"/>
        </w:rPr>
        <w:t xml:space="preserve">e del Comitato Guida Inter-direzionale che ha il compito di </w:t>
      </w:r>
      <w:r w:rsidRPr="001F720C">
        <w:rPr>
          <w:rFonts w:ascii="Arial" w:hAnsi="Arial" w:cs="Arial"/>
          <w:snapToGrid w:val="0"/>
          <w:sz w:val="24"/>
          <w:szCs w:val="24"/>
        </w:rPr>
        <w:lastRenderedPageBreak/>
        <w:t xml:space="preserve">censire ed esaminare la normativa rilevante ai fini dei controlli e degli adempimenti in materia di partecipate.  </w:t>
      </w:r>
    </w:p>
    <w:p w14:paraId="6985DF61" w14:textId="0CDEFEA4" w:rsidR="001F720C" w:rsidRPr="001F720C" w:rsidRDefault="001F720C" w:rsidP="001F720C">
      <w:pPr>
        <w:spacing w:line="276" w:lineRule="auto"/>
        <w:jc w:val="both"/>
        <w:rPr>
          <w:rFonts w:ascii="Arial" w:hAnsi="Arial" w:cs="Arial"/>
          <w:snapToGrid w:val="0"/>
          <w:sz w:val="24"/>
          <w:szCs w:val="24"/>
        </w:rPr>
      </w:pPr>
      <w:r w:rsidRPr="001F720C">
        <w:rPr>
          <w:rFonts w:ascii="Arial" w:hAnsi="Arial" w:cs="Arial"/>
          <w:snapToGrid w:val="0"/>
          <w:sz w:val="24"/>
          <w:szCs w:val="24"/>
        </w:rPr>
        <w:t>Spetta alle direzioni generali di riferimento degli enti, così come indicate nelle tabelle di cui ai paragrafi 2, 3 e 4, fornire supporto al RPCT, nella sua attività di aggiornamento annuale della ricognizione e classificazione finalizzata all’aggiornamento delle tabelle medesime per il PTPCT.</w:t>
      </w:r>
    </w:p>
    <w:p w14:paraId="4FD77C68" w14:textId="77777777" w:rsidR="001F720C" w:rsidRPr="001F720C" w:rsidRDefault="001F720C" w:rsidP="001F720C">
      <w:pPr>
        <w:spacing w:line="276" w:lineRule="auto"/>
        <w:jc w:val="both"/>
        <w:rPr>
          <w:rFonts w:ascii="Arial" w:hAnsi="Arial" w:cs="Arial"/>
          <w:snapToGrid w:val="0"/>
          <w:sz w:val="24"/>
          <w:szCs w:val="24"/>
        </w:rPr>
      </w:pPr>
      <w:r w:rsidRPr="001F720C">
        <w:rPr>
          <w:rFonts w:ascii="Arial" w:hAnsi="Arial" w:cs="Arial"/>
          <w:snapToGrid w:val="0"/>
          <w:sz w:val="24"/>
          <w:szCs w:val="24"/>
        </w:rPr>
        <w:t>Le direzioni generali devono acquisire i documenti necessari per decidere la classificazione degli enti, conservarli agli atti e comunicare l’esito delle loro verifiche al RPCT, quando viene loro richiesto l’aggiornamento annuale della ricognizione e classificazione degli enti.</w:t>
      </w:r>
    </w:p>
    <w:p w14:paraId="18CC7867" w14:textId="77777777" w:rsidR="001F720C" w:rsidRPr="001F720C" w:rsidRDefault="001F720C" w:rsidP="001F720C">
      <w:pPr>
        <w:spacing w:line="276" w:lineRule="auto"/>
        <w:jc w:val="both"/>
        <w:rPr>
          <w:rFonts w:ascii="Arial" w:hAnsi="Arial" w:cs="Arial"/>
          <w:snapToGrid w:val="0"/>
          <w:sz w:val="24"/>
          <w:szCs w:val="24"/>
        </w:rPr>
      </w:pPr>
      <w:r w:rsidRPr="001F720C">
        <w:rPr>
          <w:rFonts w:ascii="Arial" w:hAnsi="Arial" w:cs="Arial"/>
          <w:snapToGrid w:val="0"/>
          <w:sz w:val="24"/>
          <w:szCs w:val="24"/>
        </w:rPr>
        <w:t>Inoltre, in ogni direzione generale, è individuato un dirigente che costituisca punto di riferimento, ai fini di cui sopra, per il RPCT.</w:t>
      </w:r>
    </w:p>
    <w:p w14:paraId="7733B9FE" w14:textId="77777777" w:rsidR="001F720C" w:rsidRPr="001F720C" w:rsidRDefault="001F720C" w:rsidP="001F720C">
      <w:pPr>
        <w:spacing w:line="276" w:lineRule="auto"/>
        <w:jc w:val="both"/>
        <w:rPr>
          <w:rFonts w:ascii="Arial" w:hAnsi="Arial" w:cs="Arial"/>
          <w:snapToGrid w:val="0"/>
          <w:sz w:val="24"/>
          <w:szCs w:val="24"/>
        </w:rPr>
      </w:pPr>
      <w:r w:rsidRPr="001F720C">
        <w:rPr>
          <w:rFonts w:ascii="Arial" w:hAnsi="Arial" w:cs="Arial"/>
          <w:snapToGrid w:val="0"/>
          <w:sz w:val="24"/>
          <w:szCs w:val="24"/>
        </w:rPr>
        <w:t xml:space="preserve">È demandato al RPCT anche il compito di gestire il processo di sottoscrizione delle intese con le altre amministrazioni, per gli effetti di quanto sopra già precisato. </w:t>
      </w:r>
    </w:p>
    <w:p w14:paraId="1673366B" w14:textId="61DBA029" w:rsidR="001F720C" w:rsidRPr="001F720C" w:rsidRDefault="001F720C" w:rsidP="001F720C">
      <w:pPr>
        <w:keepNext/>
        <w:keepLines/>
        <w:spacing w:before="40" w:after="0"/>
        <w:outlineLvl w:val="2"/>
        <w:rPr>
          <w:rFonts w:ascii="Arial" w:eastAsiaTheme="majorEastAsia" w:hAnsi="Arial" w:cstheme="majorBidi"/>
          <w:b/>
          <w:snapToGrid w:val="0"/>
          <w:color w:val="1F4E79" w:themeColor="accent5" w:themeShade="80"/>
          <w:sz w:val="24"/>
          <w:szCs w:val="24"/>
        </w:rPr>
      </w:pPr>
      <w:bookmarkStart w:id="86" w:name="_Toc62074848"/>
      <w:r w:rsidRPr="001F720C">
        <w:rPr>
          <w:rFonts w:ascii="Arial" w:eastAsiaTheme="majorEastAsia" w:hAnsi="Arial" w:cstheme="majorBidi"/>
          <w:b/>
          <w:snapToGrid w:val="0"/>
          <w:color w:val="1F4E79" w:themeColor="accent5" w:themeShade="80"/>
          <w:sz w:val="24"/>
          <w:szCs w:val="24"/>
        </w:rPr>
        <w:t>5.4.2 Procedura di base</w:t>
      </w:r>
      <w:bookmarkEnd w:id="86"/>
    </w:p>
    <w:p w14:paraId="5CFB6523" w14:textId="77777777" w:rsidR="001F720C" w:rsidRPr="001F720C" w:rsidRDefault="001F720C" w:rsidP="001F720C"/>
    <w:p w14:paraId="3363C762" w14:textId="77777777" w:rsidR="001F720C" w:rsidRPr="001F720C" w:rsidRDefault="001F720C" w:rsidP="001F720C">
      <w:pPr>
        <w:spacing w:line="276" w:lineRule="auto"/>
        <w:jc w:val="both"/>
        <w:rPr>
          <w:rFonts w:ascii="Arial" w:hAnsi="Arial" w:cs="Arial"/>
          <w:snapToGrid w:val="0"/>
          <w:sz w:val="24"/>
          <w:szCs w:val="24"/>
        </w:rPr>
      </w:pPr>
      <w:r w:rsidRPr="001F720C">
        <w:rPr>
          <w:rFonts w:ascii="Arial" w:hAnsi="Arial" w:cs="Arial"/>
          <w:snapToGrid w:val="0"/>
          <w:sz w:val="24"/>
          <w:szCs w:val="24"/>
        </w:rPr>
        <w:t>Sulla base dei presenti indirizzi, il RPCT della Giunta regionale:</w:t>
      </w:r>
    </w:p>
    <w:p w14:paraId="15E4C203" w14:textId="1DEF1CFD" w:rsidR="001F720C" w:rsidRPr="001F720C" w:rsidRDefault="001F720C" w:rsidP="001F720C">
      <w:pPr>
        <w:spacing w:line="276" w:lineRule="auto"/>
        <w:jc w:val="both"/>
        <w:rPr>
          <w:rFonts w:ascii="Arial" w:hAnsi="Arial" w:cs="Arial"/>
          <w:snapToGrid w:val="0"/>
          <w:sz w:val="24"/>
          <w:szCs w:val="24"/>
        </w:rPr>
      </w:pPr>
      <w:r w:rsidRPr="001F720C">
        <w:rPr>
          <w:rFonts w:ascii="Arial" w:hAnsi="Arial" w:cs="Arial"/>
          <w:snapToGrid w:val="0"/>
          <w:sz w:val="24"/>
          <w:szCs w:val="24"/>
        </w:rPr>
        <w:t xml:space="preserve">a) predispone annualmente una check list di controllo, per la raccolta dei dati e delle informazioni, che può essere diversamente articolata e strutturata a seconda della tipologia di ente, per la raccolta dei dati e delle informazioni sul rispetto di elementi afferenti i punti A, B, C e D del </w:t>
      </w:r>
      <w:proofErr w:type="gramStart"/>
      <w:r w:rsidRPr="001F720C">
        <w:rPr>
          <w:rFonts w:ascii="Arial" w:hAnsi="Arial" w:cs="Arial"/>
          <w:snapToGrid w:val="0"/>
          <w:sz w:val="24"/>
          <w:szCs w:val="24"/>
        </w:rPr>
        <w:t xml:space="preserve">paragrafo </w:t>
      </w:r>
      <w:r w:rsidR="00C33ABD">
        <w:rPr>
          <w:rFonts w:ascii="Arial" w:hAnsi="Arial" w:cs="Arial"/>
          <w:snapToGrid w:val="0"/>
          <w:sz w:val="24"/>
          <w:szCs w:val="24"/>
        </w:rPr>
        <w:t xml:space="preserve"> </w:t>
      </w:r>
      <w:r w:rsidRPr="001F720C">
        <w:rPr>
          <w:rFonts w:ascii="Arial" w:hAnsi="Arial" w:cs="Arial"/>
          <w:snapToGrid w:val="0"/>
          <w:sz w:val="24"/>
          <w:szCs w:val="24"/>
        </w:rPr>
        <w:t>5.3</w:t>
      </w:r>
      <w:proofErr w:type="gramEnd"/>
      <w:r w:rsidRPr="001F720C">
        <w:rPr>
          <w:rFonts w:ascii="Arial" w:hAnsi="Arial" w:cs="Arial"/>
          <w:snapToGrid w:val="0"/>
          <w:sz w:val="24"/>
          <w:szCs w:val="24"/>
        </w:rPr>
        <w:t>;</w:t>
      </w:r>
    </w:p>
    <w:p w14:paraId="03F3A48A" w14:textId="77777777" w:rsidR="001F720C" w:rsidRPr="001F720C" w:rsidRDefault="001F720C" w:rsidP="001F720C">
      <w:pPr>
        <w:spacing w:line="276" w:lineRule="auto"/>
        <w:jc w:val="both"/>
        <w:rPr>
          <w:rFonts w:ascii="Arial" w:hAnsi="Arial" w:cs="Arial"/>
          <w:snapToGrid w:val="0"/>
          <w:sz w:val="24"/>
          <w:szCs w:val="24"/>
        </w:rPr>
      </w:pPr>
      <w:r w:rsidRPr="001F720C">
        <w:rPr>
          <w:rFonts w:ascii="Arial" w:hAnsi="Arial" w:cs="Arial"/>
          <w:snapToGrid w:val="0"/>
          <w:sz w:val="24"/>
          <w:szCs w:val="24"/>
        </w:rPr>
        <w:t>b) per la vigilanza sulle società in house (e per gli enti che vi saranno progressivamente inseriti) definisce le specifiche di processo per lo sviluppo e l’aggiornamento del sistema informativo-informatico di gestione delle partecipate regionali - Sistema Informativo Partecipate (SIP), acquisendo i dati e le informazioni di cui al punto a) tramite tale sistema.</w:t>
      </w:r>
    </w:p>
    <w:p w14:paraId="34FC057F" w14:textId="77777777" w:rsidR="001F720C" w:rsidRPr="001F720C" w:rsidRDefault="001F720C" w:rsidP="001F720C">
      <w:pPr>
        <w:spacing w:line="276" w:lineRule="auto"/>
        <w:jc w:val="both"/>
        <w:rPr>
          <w:rFonts w:ascii="Arial" w:hAnsi="Arial" w:cs="Arial"/>
          <w:snapToGrid w:val="0"/>
          <w:sz w:val="24"/>
          <w:szCs w:val="24"/>
        </w:rPr>
      </w:pPr>
      <w:r w:rsidRPr="001F720C">
        <w:rPr>
          <w:rFonts w:ascii="Arial" w:hAnsi="Arial" w:cs="Arial"/>
          <w:snapToGrid w:val="0"/>
          <w:sz w:val="24"/>
          <w:szCs w:val="24"/>
        </w:rPr>
        <w:t xml:space="preserve">Finché la vigilanza non si verifica attraverso il SIP, la scheda di controllo deve essere inviata, annualmente, tramite posta elettronica certificata, al legale rappresentante dell’ente oggetto della vigilanza, fissando un termine, non inferiore a 30 giorni, per la risposta e la trasmissione dei dati e delle informazioni richiesti.  </w:t>
      </w:r>
    </w:p>
    <w:p w14:paraId="436B97ED" w14:textId="77777777" w:rsidR="001F720C" w:rsidRPr="001F720C" w:rsidRDefault="001F720C" w:rsidP="001F720C">
      <w:pPr>
        <w:spacing w:line="276" w:lineRule="auto"/>
        <w:jc w:val="both"/>
        <w:rPr>
          <w:rFonts w:ascii="Arial" w:hAnsi="Arial" w:cs="Arial"/>
          <w:snapToGrid w:val="0"/>
          <w:sz w:val="24"/>
          <w:szCs w:val="24"/>
        </w:rPr>
      </w:pPr>
      <w:r w:rsidRPr="001F720C">
        <w:rPr>
          <w:rFonts w:ascii="Arial" w:hAnsi="Arial" w:cs="Arial"/>
          <w:snapToGrid w:val="0"/>
          <w:sz w:val="24"/>
          <w:szCs w:val="24"/>
        </w:rPr>
        <w:t>Il RPCT, tramite la propria struttura di supporto, verifica la completezza delle informazioni raccolte e la corrispondenza delle stesse alle disposizioni di legge e dell’Autorità Nazionale Anticorruzione.</w:t>
      </w:r>
    </w:p>
    <w:p w14:paraId="11B0412F" w14:textId="7937D093" w:rsidR="001F720C" w:rsidRPr="001F720C" w:rsidRDefault="001F720C" w:rsidP="001F720C">
      <w:pPr>
        <w:spacing w:line="276" w:lineRule="auto"/>
        <w:jc w:val="both"/>
        <w:rPr>
          <w:rFonts w:ascii="Arial" w:hAnsi="Arial" w:cs="Arial"/>
          <w:snapToGrid w:val="0"/>
          <w:sz w:val="24"/>
          <w:szCs w:val="24"/>
        </w:rPr>
      </w:pPr>
      <w:r w:rsidRPr="001F720C">
        <w:rPr>
          <w:rFonts w:ascii="Arial" w:hAnsi="Arial" w:cs="Arial"/>
          <w:snapToGrid w:val="0"/>
          <w:sz w:val="24"/>
          <w:szCs w:val="24"/>
        </w:rPr>
        <w:t>Tutti gli enti pubblici e privati, elencati nelle quattro tabelle di classificazione inserite al paragrafo 3, devono essere oggetto della vigilanza annuale di base, ad eccezione:</w:t>
      </w:r>
    </w:p>
    <w:p w14:paraId="31C152A2" w14:textId="77777777" w:rsidR="001F720C" w:rsidRPr="001F720C" w:rsidRDefault="001F720C" w:rsidP="001F720C">
      <w:pPr>
        <w:spacing w:line="276" w:lineRule="auto"/>
        <w:jc w:val="both"/>
        <w:rPr>
          <w:rFonts w:ascii="Arial" w:hAnsi="Arial" w:cs="Arial"/>
          <w:snapToGrid w:val="0"/>
          <w:sz w:val="24"/>
          <w:szCs w:val="24"/>
        </w:rPr>
      </w:pPr>
      <w:r w:rsidRPr="001F720C">
        <w:rPr>
          <w:rFonts w:ascii="Arial" w:hAnsi="Arial" w:cs="Arial"/>
          <w:snapToGrid w:val="0"/>
          <w:sz w:val="24"/>
          <w:szCs w:val="24"/>
        </w:rPr>
        <w:t xml:space="preserve">- delle agenzie di cui all’art. 1, comma 3 bis, lett. b) della </w:t>
      </w:r>
      <w:proofErr w:type="spellStart"/>
      <w:r w:rsidRPr="001F720C">
        <w:rPr>
          <w:rFonts w:ascii="Arial" w:hAnsi="Arial" w:cs="Arial"/>
          <w:snapToGrid w:val="0"/>
          <w:sz w:val="24"/>
          <w:szCs w:val="24"/>
        </w:rPr>
        <w:t>l.r</w:t>
      </w:r>
      <w:proofErr w:type="spellEnd"/>
      <w:r w:rsidRPr="001F720C">
        <w:rPr>
          <w:rFonts w:ascii="Arial" w:hAnsi="Arial" w:cs="Arial"/>
          <w:snapToGrid w:val="0"/>
          <w:sz w:val="24"/>
          <w:szCs w:val="24"/>
        </w:rPr>
        <w:t>. n. 43 del 2001, per le ragioni già più volte evidenziate;</w:t>
      </w:r>
    </w:p>
    <w:p w14:paraId="608BF148" w14:textId="77777777" w:rsidR="001F720C" w:rsidRPr="001F720C" w:rsidRDefault="001F720C" w:rsidP="001F720C">
      <w:pPr>
        <w:spacing w:line="276" w:lineRule="auto"/>
        <w:jc w:val="both"/>
        <w:rPr>
          <w:rFonts w:ascii="Arial" w:hAnsi="Arial" w:cs="Arial"/>
          <w:snapToGrid w:val="0"/>
          <w:sz w:val="24"/>
          <w:szCs w:val="24"/>
        </w:rPr>
      </w:pPr>
      <w:r w:rsidRPr="001F720C">
        <w:rPr>
          <w:rFonts w:ascii="Arial" w:hAnsi="Arial" w:cs="Arial"/>
          <w:snapToGrid w:val="0"/>
          <w:sz w:val="24"/>
          <w:szCs w:val="24"/>
        </w:rPr>
        <w:t>- degli enti, pubblici o privati, su cui l’attività di vigilanza, è esercitata da altra Pubblica Amministrazione, previa intesa, ai sensi di quanto sopra previsto.</w:t>
      </w:r>
    </w:p>
    <w:p w14:paraId="73B44E97" w14:textId="6D49A038" w:rsidR="001F720C" w:rsidRPr="001F720C" w:rsidRDefault="001F720C" w:rsidP="001F720C">
      <w:pPr>
        <w:keepNext/>
        <w:keepLines/>
        <w:spacing w:before="40" w:after="0"/>
        <w:outlineLvl w:val="2"/>
        <w:rPr>
          <w:rFonts w:ascii="Arial" w:eastAsiaTheme="majorEastAsia" w:hAnsi="Arial" w:cstheme="majorBidi"/>
          <w:b/>
          <w:snapToGrid w:val="0"/>
          <w:color w:val="1F4E79" w:themeColor="accent5" w:themeShade="80"/>
          <w:sz w:val="24"/>
          <w:szCs w:val="24"/>
        </w:rPr>
      </w:pPr>
      <w:bookmarkStart w:id="87" w:name="_Toc62074849"/>
      <w:r w:rsidRPr="001F720C">
        <w:rPr>
          <w:rFonts w:ascii="Arial" w:eastAsiaTheme="majorEastAsia" w:hAnsi="Arial" w:cstheme="majorBidi"/>
          <w:b/>
          <w:snapToGrid w:val="0"/>
          <w:color w:val="1F4E79" w:themeColor="accent5" w:themeShade="80"/>
          <w:sz w:val="24"/>
          <w:szCs w:val="24"/>
        </w:rPr>
        <w:lastRenderedPageBreak/>
        <w:t>5.4.3 Procedura di verifica analitica</w:t>
      </w:r>
      <w:bookmarkEnd w:id="87"/>
    </w:p>
    <w:p w14:paraId="6661AAF9" w14:textId="4C777554" w:rsidR="001F720C" w:rsidRPr="001F720C" w:rsidRDefault="001F720C" w:rsidP="001F720C">
      <w:pPr>
        <w:spacing w:line="276" w:lineRule="auto"/>
        <w:jc w:val="both"/>
        <w:rPr>
          <w:rFonts w:ascii="Arial" w:hAnsi="Arial" w:cs="Arial"/>
          <w:snapToGrid w:val="0"/>
          <w:sz w:val="24"/>
          <w:szCs w:val="24"/>
        </w:rPr>
      </w:pPr>
      <w:r w:rsidRPr="001F720C">
        <w:rPr>
          <w:rFonts w:ascii="Arial" w:hAnsi="Arial" w:cs="Arial"/>
          <w:snapToGrid w:val="0"/>
          <w:sz w:val="24"/>
          <w:szCs w:val="24"/>
        </w:rPr>
        <w:t xml:space="preserve">Annualmente, tramite la propria struttura di supporto, </w:t>
      </w:r>
      <w:bookmarkStart w:id="88" w:name="_Hlk19895156"/>
      <w:r w:rsidRPr="001F720C">
        <w:rPr>
          <w:rFonts w:ascii="Arial" w:hAnsi="Arial" w:cs="Arial"/>
          <w:snapToGrid w:val="0"/>
          <w:sz w:val="24"/>
          <w:szCs w:val="24"/>
        </w:rPr>
        <w:t xml:space="preserve">il RPCT </w:t>
      </w:r>
      <w:bookmarkEnd w:id="88"/>
      <w:r w:rsidRPr="001F720C">
        <w:rPr>
          <w:rFonts w:ascii="Arial" w:hAnsi="Arial" w:cs="Arial"/>
          <w:snapToGrid w:val="0"/>
          <w:sz w:val="24"/>
          <w:szCs w:val="24"/>
        </w:rPr>
        <w:t>individua un ente, tra quelli, pubblici e privati, elencati nelle quattro tabelle di classificazione inserite al paragrafo 3, da sottoporre a una verifica approfondita, ferme restando le esclusioni già indicate al precedente paragrafo 1.</w:t>
      </w:r>
    </w:p>
    <w:p w14:paraId="4BE9088B" w14:textId="77777777" w:rsidR="001F720C" w:rsidRPr="001F720C" w:rsidRDefault="001F720C" w:rsidP="001F720C">
      <w:pPr>
        <w:spacing w:line="276" w:lineRule="auto"/>
        <w:jc w:val="both"/>
        <w:rPr>
          <w:rFonts w:ascii="Arial" w:hAnsi="Arial" w:cs="Arial"/>
          <w:snapToGrid w:val="0"/>
          <w:sz w:val="24"/>
          <w:szCs w:val="24"/>
        </w:rPr>
      </w:pPr>
      <w:r w:rsidRPr="001F720C">
        <w:rPr>
          <w:rFonts w:ascii="Arial" w:hAnsi="Arial" w:cs="Arial"/>
          <w:snapToGrid w:val="0"/>
          <w:sz w:val="24"/>
          <w:szCs w:val="24"/>
        </w:rPr>
        <w:t>Ai fini dello svolgimento di questa attività di controllo, il RPCT nel mese di aprile:</w:t>
      </w:r>
    </w:p>
    <w:p w14:paraId="45F9A086" w14:textId="77777777" w:rsidR="001F720C" w:rsidRPr="001F720C" w:rsidRDefault="001F720C" w:rsidP="001F720C">
      <w:pPr>
        <w:spacing w:line="276" w:lineRule="auto"/>
        <w:jc w:val="both"/>
        <w:rPr>
          <w:rFonts w:ascii="Arial" w:hAnsi="Arial" w:cs="Arial"/>
          <w:snapToGrid w:val="0"/>
          <w:sz w:val="24"/>
          <w:szCs w:val="24"/>
        </w:rPr>
      </w:pPr>
      <w:r w:rsidRPr="001F720C">
        <w:rPr>
          <w:rFonts w:ascii="Arial" w:hAnsi="Arial" w:cs="Arial"/>
          <w:snapToGrid w:val="0"/>
          <w:sz w:val="24"/>
          <w:szCs w:val="24"/>
        </w:rPr>
        <w:t>a) determina gli ambiti di approfondimento, nel rispetto del perimetro di controllo, i dati e le informazioni ulteriori da acquisire rispetto alla procedura di base;</w:t>
      </w:r>
    </w:p>
    <w:p w14:paraId="14902154" w14:textId="77777777" w:rsidR="001F720C" w:rsidRPr="001F720C" w:rsidRDefault="001F720C" w:rsidP="001F720C">
      <w:pPr>
        <w:spacing w:line="276" w:lineRule="auto"/>
        <w:jc w:val="both"/>
        <w:rPr>
          <w:rFonts w:ascii="Arial" w:hAnsi="Arial" w:cs="Arial"/>
          <w:snapToGrid w:val="0"/>
          <w:sz w:val="24"/>
          <w:szCs w:val="24"/>
        </w:rPr>
      </w:pPr>
      <w:r w:rsidRPr="001F720C">
        <w:rPr>
          <w:rFonts w:ascii="Arial" w:hAnsi="Arial" w:cs="Arial"/>
          <w:snapToGrid w:val="0"/>
          <w:sz w:val="24"/>
          <w:szCs w:val="24"/>
        </w:rPr>
        <w:t xml:space="preserve">b) effettua il sorteggio, per individuare l’ente, seguendo criteri improntati a principi di trasparenza e imparzialità. </w:t>
      </w:r>
    </w:p>
    <w:p w14:paraId="785B5586" w14:textId="0F80B68E" w:rsidR="001F720C" w:rsidRPr="001F720C" w:rsidRDefault="001F720C" w:rsidP="001F720C">
      <w:pPr>
        <w:keepNext/>
        <w:keepLines/>
        <w:spacing w:before="40" w:after="0"/>
        <w:outlineLvl w:val="2"/>
        <w:rPr>
          <w:rFonts w:ascii="Arial" w:eastAsiaTheme="majorEastAsia" w:hAnsi="Arial" w:cstheme="majorBidi"/>
          <w:b/>
          <w:snapToGrid w:val="0"/>
          <w:color w:val="784595"/>
          <w:sz w:val="24"/>
          <w:szCs w:val="24"/>
        </w:rPr>
      </w:pPr>
      <w:bookmarkStart w:id="89" w:name="_Toc27734981"/>
      <w:bookmarkStart w:id="90" w:name="_Toc27735316"/>
      <w:bookmarkStart w:id="91" w:name="_Toc62074850"/>
      <w:r w:rsidRPr="001F720C">
        <w:rPr>
          <w:rFonts w:ascii="Arial" w:eastAsiaTheme="majorEastAsia" w:hAnsi="Arial" w:cstheme="majorBidi"/>
          <w:b/>
          <w:snapToGrid w:val="0"/>
          <w:color w:val="1F4E79" w:themeColor="accent5" w:themeShade="80"/>
          <w:sz w:val="24"/>
          <w:szCs w:val="24"/>
        </w:rPr>
        <w:t xml:space="preserve">5.4.4 </w:t>
      </w:r>
      <w:bookmarkStart w:id="92" w:name="_Hlk19896495"/>
      <w:r w:rsidRPr="001F720C">
        <w:rPr>
          <w:rFonts w:ascii="Arial" w:eastAsiaTheme="majorEastAsia" w:hAnsi="Arial" w:cstheme="majorBidi"/>
          <w:b/>
          <w:snapToGrid w:val="0"/>
          <w:color w:val="1F4E79" w:themeColor="accent5" w:themeShade="80"/>
          <w:sz w:val="24"/>
          <w:szCs w:val="24"/>
        </w:rPr>
        <w:t>Comunicazione degli esiti della procedura di vigilanza</w:t>
      </w:r>
      <w:bookmarkEnd w:id="89"/>
      <w:bookmarkEnd w:id="90"/>
      <w:bookmarkEnd w:id="91"/>
      <w:r w:rsidRPr="001F720C">
        <w:rPr>
          <w:rFonts w:ascii="Arial" w:eastAsiaTheme="majorEastAsia" w:hAnsi="Arial" w:cstheme="majorBidi"/>
          <w:b/>
          <w:snapToGrid w:val="0"/>
          <w:color w:val="1F4E79" w:themeColor="accent5" w:themeShade="80"/>
          <w:sz w:val="24"/>
          <w:szCs w:val="24"/>
        </w:rPr>
        <w:t xml:space="preserve"> </w:t>
      </w:r>
    </w:p>
    <w:p w14:paraId="62ECF6DB" w14:textId="77777777" w:rsidR="001F720C" w:rsidRPr="001F720C" w:rsidRDefault="001F720C" w:rsidP="001F720C"/>
    <w:bookmarkEnd w:id="92"/>
    <w:p w14:paraId="37C70F18" w14:textId="77777777" w:rsidR="001F720C" w:rsidRPr="001F720C" w:rsidRDefault="001F720C" w:rsidP="001F720C">
      <w:pPr>
        <w:spacing w:line="276" w:lineRule="auto"/>
        <w:jc w:val="both"/>
        <w:rPr>
          <w:rFonts w:ascii="Arial" w:hAnsi="Arial" w:cs="Arial"/>
          <w:snapToGrid w:val="0"/>
          <w:sz w:val="24"/>
          <w:szCs w:val="24"/>
        </w:rPr>
      </w:pPr>
      <w:r w:rsidRPr="001F720C">
        <w:rPr>
          <w:rFonts w:ascii="Arial" w:hAnsi="Arial" w:cs="Arial"/>
          <w:snapToGrid w:val="0"/>
          <w:sz w:val="24"/>
          <w:szCs w:val="24"/>
        </w:rPr>
        <w:t>Degli esiti dei controlli di cui ai precedenti paragrafi, il RPCT informa, tramite la direzione generale di riferimento dell’ente stesso, il legale rappresentante dell’Ente.  Se nel corso dei controlli sono riscontrate eventuali anomalie, ritardi o carenze, l’ente deve essere invitato a regolarizzare la situazione entro un termine congruo.</w:t>
      </w:r>
    </w:p>
    <w:p w14:paraId="6A9AD5E5" w14:textId="57E814DD" w:rsidR="001F720C" w:rsidRPr="001F720C" w:rsidRDefault="001F720C" w:rsidP="001F720C">
      <w:pPr>
        <w:keepNext/>
        <w:keepLines/>
        <w:spacing w:before="40" w:after="0"/>
        <w:outlineLvl w:val="1"/>
        <w:rPr>
          <w:rFonts w:ascii="Arial" w:eastAsiaTheme="majorEastAsia" w:hAnsi="Arial" w:cstheme="majorBidi"/>
          <w:b/>
          <w:snapToGrid w:val="0"/>
          <w:color w:val="1F4E79" w:themeColor="accent5" w:themeShade="80"/>
          <w:sz w:val="24"/>
          <w:szCs w:val="26"/>
        </w:rPr>
      </w:pPr>
      <w:bookmarkStart w:id="93" w:name="_Toc27734982"/>
      <w:bookmarkStart w:id="94" w:name="_Toc27735317"/>
      <w:bookmarkStart w:id="95" w:name="_Toc62074851"/>
      <w:r w:rsidRPr="001F720C">
        <w:rPr>
          <w:rFonts w:ascii="Arial" w:eastAsiaTheme="majorEastAsia" w:hAnsi="Arial" w:cstheme="majorBidi"/>
          <w:b/>
          <w:snapToGrid w:val="0"/>
          <w:color w:val="1F4E79" w:themeColor="accent5" w:themeShade="80"/>
          <w:sz w:val="24"/>
          <w:szCs w:val="26"/>
        </w:rPr>
        <w:t>5.5 Promozione di misure di prevenzione della corruzione e della trasparenza negli enti partecipati</w:t>
      </w:r>
      <w:bookmarkEnd w:id="93"/>
      <w:bookmarkEnd w:id="94"/>
      <w:bookmarkEnd w:id="95"/>
    </w:p>
    <w:p w14:paraId="510CABA6" w14:textId="77777777" w:rsidR="001F720C" w:rsidRPr="001F720C" w:rsidRDefault="001F720C" w:rsidP="001F720C"/>
    <w:p w14:paraId="6E21EA00" w14:textId="7D7553B9" w:rsidR="001F720C" w:rsidRPr="001F720C" w:rsidRDefault="001F720C" w:rsidP="001F720C">
      <w:pPr>
        <w:spacing w:line="276" w:lineRule="auto"/>
        <w:jc w:val="both"/>
        <w:rPr>
          <w:rFonts w:ascii="Arial" w:hAnsi="Arial" w:cs="Arial"/>
          <w:snapToGrid w:val="0"/>
          <w:sz w:val="24"/>
          <w:szCs w:val="24"/>
        </w:rPr>
      </w:pPr>
      <w:r w:rsidRPr="001F720C">
        <w:rPr>
          <w:rFonts w:ascii="Arial" w:hAnsi="Arial" w:cs="Arial"/>
          <w:snapToGrid w:val="0"/>
          <w:sz w:val="24"/>
          <w:szCs w:val="24"/>
        </w:rPr>
        <w:t xml:space="preserve">La Giunta regionale si impegna a promuovere la sottoscrizione di appositi protocolli di legalità con gli enti elencati nelle tabelle di cui </w:t>
      </w:r>
      <w:r w:rsidRPr="001F720C">
        <w:rPr>
          <w:rFonts w:ascii="Arial" w:hAnsi="Arial" w:cs="Arial"/>
          <w:snapToGrid w:val="0"/>
          <w:color w:val="385623" w:themeColor="accent6" w:themeShade="80"/>
          <w:sz w:val="24"/>
          <w:szCs w:val="24"/>
        </w:rPr>
        <w:t xml:space="preserve">al paragrafo 4, </w:t>
      </w:r>
      <w:r w:rsidRPr="001F720C">
        <w:rPr>
          <w:rFonts w:ascii="Arial" w:hAnsi="Arial" w:cs="Arial"/>
          <w:snapToGrid w:val="0"/>
          <w:sz w:val="24"/>
          <w:szCs w:val="24"/>
        </w:rPr>
        <w:t xml:space="preserve">per favorire l’adozione, da parte loro, di adeguate misure di prevenzione della corruzione e della trasparenza, laddove non siano già state introdotte. </w:t>
      </w:r>
    </w:p>
    <w:sectPr w:rsidR="001F720C" w:rsidRPr="001F720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implified Arabic Fixed">
    <w:altName w:val="Courier New"/>
    <w:charset w:val="B2"/>
    <w:family w:val="modern"/>
    <w:pitch w:val="fixed"/>
    <w:sig w:usb0="00002003" w:usb1="00000000" w:usb2="00000008" w:usb3="00000000" w:csb0="0000004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B759B7"/>
    <w:multiLevelType w:val="hybridMultilevel"/>
    <w:tmpl w:val="61A0ACE2"/>
    <w:lvl w:ilvl="0" w:tplc="0410000F">
      <w:start w:val="1"/>
      <w:numFmt w:val="decimal"/>
      <w:lvlText w:val="%1."/>
      <w:lvlJc w:val="left"/>
      <w:pPr>
        <w:ind w:left="644"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90637E2"/>
    <w:multiLevelType w:val="hybridMultilevel"/>
    <w:tmpl w:val="1AEC490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27D6785E"/>
    <w:multiLevelType w:val="hybridMultilevel"/>
    <w:tmpl w:val="4CBC605A"/>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30254B1B"/>
    <w:multiLevelType w:val="hybridMultilevel"/>
    <w:tmpl w:val="31A87DE6"/>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35472404"/>
    <w:multiLevelType w:val="hybridMultilevel"/>
    <w:tmpl w:val="68AAC56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376F69C6"/>
    <w:multiLevelType w:val="hybridMultilevel"/>
    <w:tmpl w:val="EACE6672"/>
    <w:lvl w:ilvl="0" w:tplc="33FA7516">
      <w:start w:val="1"/>
      <w:numFmt w:val="bullet"/>
      <w:lvlText w:val="-"/>
      <w:lvlJc w:val="left"/>
      <w:pPr>
        <w:ind w:left="720" w:hanging="360"/>
      </w:pPr>
      <w:rPr>
        <w:rFonts w:ascii="Simplified Arabic Fixed" w:hAnsi="Simplified Arabic Fixed"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46D52DFB"/>
    <w:multiLevelType w:val="hybridMultilevel"/>
    <w:tmpl w:val="9CE0E36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484418D9"/>
    <w:multiLevelType w:val="hybridMultilevel"/>
    <w:tmpl w:val="D3A0493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5311029E"/>
    <w:multiLevelType w:val="hybridMultilevel"/>
    <w:tmpl w:val="16AC1B84"/>
    <w:lvl w:ilvl="0" w:tplc="8488E22E">
      <w:start w:val="1"/>
      <w:numFmt w:val="bullet"/>
      <w:lvlText w:val="-"/>
      <w:lvlJc w:val="left"/>
      <w:pPr>
        <w:ind w:left="720" w:hanging="360"/>
      </w:pPr>
      <w:rPr>
        <w:rFonts w:ascii="Courier New" w:eastAsia="Times New Roman" w:hAnsi="Courier New" w:cs="Courier New"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56E7137A"/>
    <w:multiLevelType w:val="hybridMultilevel"/>
    <w:tmpl w:val="E9726502"/>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5A873136"/>
    <w:multiLevelType w:val="hybridMultilevel"/>
    <w:tmpl w:val="38104AFC"/>
    <w:lvl w:ilvl="0" w:tplc="8488E22E">
      <w:start w:val="1"/>
      <w:numFmt w:val="bullet"/>
      <w:lvlText w:val="-"/>
      <w:lvlJc w:val="left"/>
      <w:pPr>
        <w:ind w:left="720" w:hanging="360"/>
      </w:pPr>
      <w:rPr>
        <w:rFonts w:ascii="Courier New" w:eastAsia="Times New Roman"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5F6C000A"/>
    <w:multiLevelType w:val="hybridMultilevel"/>
    <w:tmpl w:val="61AEA3C2"/>
    <w:lvl w:ilvl="0" w:tplc="33FA7516">
      <w:start w:val="1"/>
      <w:numFmt w:val="bullet"/>
      <w:lvlText w:val="-"/>
      <w:lvlJc w:val="left"/>
      <w:pPr>
        <w:ind w:left="720" w:hanging="360"/>
      </w:pPr>
      <w:rPr>
        <w:rFonts w:ascii="Simplified Arabic Fixed" w:hAnsi="Simplified Arabic Fixed"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7044317C"/>
    <w:multiLevelType w:val="hybridMultilevel"/>
    <w:tmpl w:val="725805D8"/>
    <w:lvl w:ilvl="0" w:tplc="33FA7516">
      <w:start w:val="1"/>
      <w:numFmt w:val="bullet"/>
      <w:lvlText w:val="-"/>
      <w:lvlJc w:val="left"/>
      <w:pPr>
        <w:ind w:left="720" w:hanging="360"/>
      </w:pPr>
      <w:rPr>
        <w:rFonts w:ascii="Simplified Arabic Fixed" w:hAnsi="Simplified Arabic Fixed"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79E17F48"/>
    <w:multiLevelType w:val="hybridMultilevel"/>
    <w:tmpl w:val="1CAA011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8"/>
  </w:num>
  <w:num w:numId="2">
    <w:abstractNumId w:val="13"/>
  </w:num>
  <w:num w:numId="3">
    <w:abstractNumId w:val="9"/>
  </w:num>
  <w:num w:numId="4">
    <w:abstractNumId w:val="6"/>
  </w:num>
  <w:num w:numId="5">
    <w:abstractNumId w:val="2"/>
  </w:num>
  <w:num w:numId="6">
    <w:abstractNumId w:val="4"/>
  </w:num>
  <w:num w:numId="7">
    <w:abstractNumId w:val="7"/>
  </w:num>
  <w:num w:numId="8">
    <w:abstractNumId w:val="0"/>
  </w:num>
  <w:num w:numId="9">
    <w:abstractNumId w:val="11"/>
  </w:num>
  <w:num w:numId="10">
    <w:abstractNumId w:val="5"/>
  </w:num>
  <w:num w:numId="11">
    <w:abstractNumId w:val="12"/>
  </w:num>
  <w:num w:numId="12">
    <w:abstractNumId w:val="10"/>
  </w:num>
  <w:num w:numId="13">
    <w:abstractNumId w:val="1"/>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20C"/>
    <w:rsid w:val="001B6B14"/>
    <w:rsid w:val="001F720C"/>
    <w:rsid w:val="0042470B"/>
    <w:rsid w:val="00811468"/>
    <w:rsid w:val="00BC72F5"/>
    <w:rsid w:val="00C33ABD"/>
    <w:rsid w:val="00DC03B8"/>
    <w:rsid w:val="00DC3E0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D8B403"/>
  <w15:chartTrackingRefBased/>
  <w15:docId w15:val="{16F1CF6C-6330-4EE2-8E53-CF70867B6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21</Pages>
  <Words>5328</Words>
  <Characters>30372</Characters>
  <Application>Microsoft Office Word</Application>
  <DocSecurity>0</DocSecurity>
  <Lines>253</Lines>
  <Paragraphs>71</Paragraphs>
  <ScaleCrop>false</ScaleCrop>
  <Company/>
  <LinksUpToDate>false</LinksUpToDate>
  <CharactersWithSpaces>35629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Pazzi Ivanna</dc:creator>
  <cp:keywords/>
  <dc:description/>
  <cp:lastModifiedBy>Pazzi Ivanna</cp:lastModifiedBy>
  <cp:revision>7</cp:revision>
  <dcterms:created xsi:type="dcterms:W3CDTF">2021-12-29T18:22:00Z</dcterms:created>
  <dcterms:modified xsi:type="dcterms:W3CDTF">2021-12-29T18:33:00Z</dcterms:modified>
</cp:coreProperties>
</file>